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5B49AF" w14:textId="6D555313" w:rsidR="001D260D" w:rsidRPr="000431FE" w:rsidRDefault="00E73A27" w:rsidP="000431FE">
      <w:pPr>
        <w:jc w:val="center"/>
        <w:rPr>
          <w:rFonts w:ascii="Calibri" w:hAnsi="Calibri"/>
          <w:b/>
          <w:sz w:val="32"/>
          <w:szCs w:val="32"/>
        </w:rPr>
      </w:pPr>
      <w:r>
        <w:rPr>
          <w:noProof/>
        </w:rPr>
        <mc:AlternateContent>
          <mc:Choice Requires="wps">
            <w:drawing>
              <wp:anchor distT="0" distB="0" distL="114300" distR="114300" simplePos="0" relativeHeight="251657728" behindDoc="1" locked="0" layoutInCell="1" allowOverlap="1" wp14:anchorId="6C2CE37F" wp14:editId="221138A4">
                <wp:simplePos x="0" y="0"/>
                <wp:positionH relativeFrom="column">
                  <wp:posOffset>3412998</wp:posOffset>
                </wp:positionH>
                <wp:positionV relativeFrom="paragraph">
                  <wp:posOffset>6063640</wp:posOffset>
                </wp:positionV>
                <wp:extent cx="2849880" cy="346009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9880" cy="3460090"/>
                        </a:xfrm>
                        <a:prstGeom prst="rect">
                          <a:avLst/>
                        </a:prstGeom>
                        <a:noFill/>
                        <a:ln w="9525">
                          <a:noFill/>
                          <a:miter lim="800000"/>
                          <a:headEnd/>
                          <a:tailEnd/>
                        </a:ln>
                      </wps:spPr>
                      <wps:txbx>
                        <w:txbxContent>
                          <w:p w14:paraId="38765B5F" w14:textId="77777777" w:rsidR="009238A1" w:rsidRDefault="009238A1" w:rsidP="005668B1"/>
                          <w:p w14:paraId="2F9C146B" w14:textId="77777777" w:rsidR="009238A1" w:rsidRPr="00D252DA" w:rsidRDefault="009238A1" w:rsidP="00D252DA">
                            <w:pPr>
                              <w:pStyle w:val="Sansinterligne"/>
                              <w:jc w:val="center"/>
                              <w:rPr>
                                <w:b/>
                                <w:smallCaps/>
                                <w:color w:val="FFFFFF"/>
                                <w:sz w:val="24"/>
                                <w:szCs w:val="24"/>
                              </w:rPr>
                            </w:pPr>
                            <w:r w:rsidRPr="00D252DA">
                              <w:rPr>
                                <w:b/>
                                <w:caps/>
                                <w:color w:val="FFFFFF"/>
                                <w:sz w:val="24"/>
                                <w:szCs w:val="24"/>
                              </w:rPr>
                              <w:t>P</w:t>
                            </w:r>
                            <w:r w:rsidRPr="00D252DA">
                              <w:rPr>
                                <w:b/>
                                <w:smallCaps/>
                                <w:color w:val="FFFFFF"/>
                                <w:sz w:val="24"/>
                                <w:szCs w:val="24"/>
                              </w:rPr>
                              <w:t>rocédure d’appel d’offres ouvert</w:t>
                            </w:r>
                          </w:p>
                          <w:p w14:paraId="11C81C99" w14:textId="77777777" w:rsidR="009238A1" w:rsidRDefault="009238A1" w:rsidP="00D252DA">
                            <w:pPr>
                              <w:pStyle w:val="Sansinterligne"/>
                              <w:jc w:val="center"/>
                              <w:rPr>
                                <w:b/>
                                <w:smallCaps/>
                                <w:color w:val="FFFFFF"/>
                                <w:sz w:val="24"/>
                                <w:szCs w:val="24"/>
                              </w:rPr>
                            </w:pPr>
                            <w:r>
                              <w:rPr>
                                <w:b/>
                                <w:smallCaps/>
                                <w:color w:val="FFFFFF"/>
                                <w:sz w:val="24"/>
                                <w:szCs w:val="24"/>
                              </w:rPr>
                              <w:t xml:space="preserve">Articles R.2124-1 a 2 et R.2161-1 à 5 </w:t>
                            </w:r>
                          </w:p>
                          <w:p w14:paraId="44FDD73F" w14:textId="77777777" w:rsidR="009238A1" w:rsidRPr="00D252DA" w:rsidRDefault="009238A1" w:rsidP="00D252DA">
                            <w:pPr>
                              <w:pStyle w:val="Sansinterligne"/>
                              <w:jc w:val="center"/>
                              <w:rPr>
                                <w:b/>
                                <w:smallCaps/>
                                <w:color w:val="FFFFFF"/>
                                <w:sz w:val="24"/>
                                <w:szCs w:val="24"/>
                              </w:rPr>
                            </w:pPr>
                            <w:r>
                              <w:rPr>
                                <w:b/>
                                <w:smallCaps/>
                                <w:color w:val="FFFFFF"/>
                                <w:sz w:val="24"/>
                                <w:szCs w:val="24"/>
                              </w:rPr>
                              <w:t>du Code de la commande publique</w:t>
                            </w:r>
                            <w:r w:rsidRPr="00D252DA">
                              <w:rPr>
                                <w:b/>
                                <w:smallCaps/>
                                <w:color w:val="FFFFFF"/>
                                <w:sz w:val="24"/>
                                <w:szCs w:val="24"/>
                              </w:rPr>
                              <w:t xml:space="preserve"> </w:t>
                            </w:r>
                          </w:p>
                          <w:p w14:paraId="59377888" w14:textId="77777777" w:rsidR="009238A1" w:rsidRPr="00722312" w:rsidRDefault="009238A1" w:rsidP="005668B1">
                            <w:pPr>
                              <w:pStyle w:val="Sansinterligne"/>
                              <w:jc w:val="center"/>
                              <w:rPr>
                                <w:b/>
                                <w:caps/>
                                <w:color w:val="FFFFFF"/>
                                <w:sz w:val="24"/>
                                <w:szCs w:val="24"/>
                              </w:rPr>
                            </w:pPr>
                          </w:p>
                          <w:p w14:paraId="4017E1C8" w14:textId="77777777" w:rsidR="009238A1" w:rsidRPr="00722312" w:rsidRDefault="009238A1" w:rsidP="005668B1">
                            <w:pPr>
                              <w:pStyle w:val="Sansinterligne"/>
                              <w:jc w:val="center"/>
                              <w:rPr>
                                <w:b/>
                                <w:smallCaps/>
                                <w:color w:val="FFFFFF"/>
                                <w:sz w:val="24"/>
                                <w:szCs w:val="24"/>
                              </w:rPr>
                            </w:pPr>
                            <w:r w:rsidRPr="00722312">
                              <w:rPr>
                                <w:b/>
                                <w:caps/>
                                <w:color w:val="FFFFFF"/>
                                <w:sz w:val="24"/>
                                <w:szCs w:val="24"/>
                              </w:rPr>
                              <w:t>M</w:t>
                            </w:r>
                            <w:r>
                              <w:rPr>
                                <w:b/>
                                <w:smallCaps/>
                                <w:color w:val="FFFFFF"/>
                                <w:sz w:val="24"/>
                                <w:szCs w:val="24"/>
                              </w:rPr>
                              <w:t>arché public de Fournitures</w:t>
                            </w:r>
                          </w:p>
                          <w:p w14:paraId="6F3D9077" w14:textId="77777777" w:rsidR="009238A1" w:rsidRPr="00722312" w:rsidRDefault="009238A1" w:rsidP="005668B1">
                            <w:pPr>
                              <w:pStyle w:val="Sansinterligne"/>
                              <w:jc w:val="center"/>
                              <w:rPr>
                                <w:b/>
                                <w:caps/>
                                <w:color w:val="FFFFFF"/>
                                <w:sz w:val="24"/>
                                <w:szCs w:val="24"/>
                              </w:rPr>
                            </w:pPr>
                          </w:p>
                          <w:p w14:paraId="27DC2B21" w14:textId="77777777" w:rsidR="009238A1" w:rsidRPr="00425C06" w:rsidRDefault="009238A1" w:rsidP="00EA41BE">
                            <w:pPr>
                              <w:pStyle w:val="Sansinterligne"/>
                              <w:jc w:val="center"/>
                              <w:rPr>
                                <w:b/>
                                <w:smallCaps/>
                                <w:color w:val="8DB3E2"/>
                                <w:sz w:val="32"/>
                                <w:szCs w:val="32"/>
                              </w:rPr>
                            </w:pPr>
                            <w:r w:rsidRPr="00425C06">
                              <w:rPr>
                                <w:b/>
                                <w:smallCaps/>
                                <w:color w:val="8DB3E2"/>
                                <w:sz w:val="32"/>
                                <w:szCs w:val="32"/>
                              </w:rPr>
                              <w:t>Cahier des clauses administratives particulières</w:t>
                            </w:r>
                          </w:p>
                          <w:p w14:paraId="446F5B3E" w14:textId="77777777" w:rsidR="009238A1" w:rsidRDefault="009238A1" w:rsidP="00EA41BE">
                            <w:pPr>
                              <w:pStyle w:val="Sansinterligne"/>
                              <w:jc w:val="center"/>
                              <w:rPr>
                                <w:b/>
                                <w:smallCaps/>
                                <w:color w:val="8DB3E2"/>
                                <w:sz w:val="24"/>
                                <w:szCs w:val="24"/>
                              </w:rPr>
                            </w:pPr>
                            <w:r w:rsidRPr="00450556">
                              <w:rPr>
                                <w:b/>
                                <w:smallCaps/>
                                <w:color w:val="8DB3E2"/>
                                <w:sz w:val="24"/>
                                <w:szCs w:val="24"/>
                              </w:rPr>
                              <w:t xml:space="preserve"> (</w:t>
                            </w:r>
                            <w:proofErr w:type="spellStart"/>
                            <w:r w:rsidRPr="00450556">
                              <w:rPr>
                                <w:b/>
                                <w:smallCaps/>
                                <w:color w:val="8DB3E2"/>
                                <w:sz w:val="24"/>
                                <w:szCs w:val="24"/>
                              </w:rPr>
                              <w:t>ccap</w:t>
                            </w:r>
                            <w:proofErr w:type="spellEnd"/>
                            <w:r w:rsidRPr="00450556">
                              <w:rPr>
                                <w:b/>
                                <w:smallCaps/>
                                <w:color w:val="8DB3E2"/>
                                <w:sz w:val="24"/>
                                <w:szCs w:val="24"/>
                              </w:rPr>
                              <w:t>)</w:t>
                            </w:r>
                          </w:p>
                          <w:p w14:paraId="7F0C3395" w14:textId="77777777" w:rsidR="009238A1" w:rsidRPr="00722312" w:rsidRDefault="009238A1" w:rsidP="005668B1">
                            <w:pPr>
                              <w:pStyle w:val="Sansinterligne"/>
                              <w:jc w:val="center"/>
                              <w:rPr>
                                <w:b/>
                                <w:caps/>
                                <w:color w:val="FFFFFF"/>
                                <w:sz w:val="24"/>
                                <w:szCs w:val="24"/>
                              </w:rPr>
                            </w:pPr>
                          </w:p>
                          <w:p w14:paraId="1223E812" w14:textId="2C5F78A4" w:rsidR="009238A1" w:rsidRPr="00E73A27" w:rsidRDefault="009238A1" w:rsidP="00177C2F">
                            <w:pPr>
                              <w:pStyle w:val="Sansinterligne"/>
                              <w:jc w:val="center"/>
                              <w:rPr>
                                <w:b/>
                                <w:smallCaps/>
                                <w:color w:val="FFFFFF"/>
                                <w:sz w:val="26"/>
                                <w:szCs w:val="26"/>
                              </w:rPr>
                            </w:pPr>
                            <w:r w:rsidRPr="00E73A27">
                              <w:rPr>
                                <w:b/>
                                <w:color w:val="FFFFFF"/>
                                <w:sz w:val="26"/>
                                <w:szCs w:val="26"/>
                              </w:rPr>
                              <w:t>FOURNITURE DE P</w:t>
                            </w:r>
                            <w:r w:rsidRPr="00797824">
                              <w:rPr>
                                <w:b/>
                                <w:color w:val="FFFFFF" w:themeColor="background1"/>
                                <w:sz w:val="26"/>
                                <w:szCs w:val="26"/>
                              </w:rPr>
                              <w:t>R</w:t>
                            </w:r>
                            <w:r w:rsidRPr="00E73A27">
                              <w:rPr>
                                <w:b/>
                                <w:color w:val="FFFFFF"/>
                                <w:sz w:val="26"/>
                                <w:szCs w:val="26"/>
                              </w:rPr>
                              <w:t xml:space="preserve">ODUITS </w:t>
                            </w:r>
                            <w:r w:rsidRPr="00797824">
                              <w:rPr>
                                <w:b/>
                                <w:color w:val="FFFFFF" w:themeColor="background1"/>
                                <w:sz w:val="26"/>
                                <w:szCs w:val="26"/>
                              </w:rPr>
                              <w:t>SPECIFIQUES DE MAINTENANCE, ET FOURNITURE DE PLANTES ET</w:t>
                            </w:r>
                            <w:r w:rsidRPr="00E73A27">
                              <w:rPr>
                                <w:b/>
                                <w:color w:val="FFFFFF" w:themeColor="background1"/>
                                <w:sz w:val="26"/>
                                <w:szCs w:val="26"/>
                              </w:rPr>
                              <w:t xml:space="preserve"> PRODUITS HORTICOLES POUR LES</w:t>
                            </w:r>
                            <w:r w:rsidRPr="00E73A27">
                              <w:rPr>
                                <w:b/>
                                <w:smallCaps/>
                                <w:color w:val="FFFFFF"/>
                                <w:sz w:val="26"/>
                                <w:szCs w:val="26"/>
                              </w:rPr>
                              <w:t xml:space="preserve"> ETABLISSEMENTS MEMBRES DU</w:t>
                            </w:r>
                          </w:p>
                          <w:p w14:paraId="068AC7A5" w14:textId="77777777" w:rsidR="009238A1" w:rsidRPr="00D252DA" w:rsidRDefault="009238A1" w:rsidP="00177C2F">
                            <w:pPr>
                              <w:pStyle w:val="Sansinterligne"/>
                              <w:jc w:val="center"/>
                              <w:rPr>
                                <w:b/>
                                <w:smallCaps/>
                                <w:color w:val="FFFFFF"/>
                                <w:sz w:val="24"/>
                                <w:szCs w:val="24"/>
                                <w:u w:val="single"/>
                              </w:rPr>
                            </w:pPr>
                            <w:r w:rsidRPr="00F1754D">
                              <w:rPr>
                                <w:b/>
                                <w:smallCaps/>
                                <w:color w:val="FFFFFF"/>
                                <w:sz w:val="28"/>
                                <w:szCs w:val="28"/>
                              </w:rPr>
                              <w:t xml:space="preserve">  « GHT ROUEN CŒUR DE SEINE »</w:t>
                            </w:r>
                          </w:p>
                          <w:p w14:paraId="1519B4E6" w14:textId="77777777" w:rsidR="009238A1" w:rsidRPr="00D252DA" w:rsidRDefault="009238A1" w:rsidP="00370BAF">
                            <w:pPr>
                              <w:pStyle w:val="Sansinterligne"/>
                              <w:jc w:val="center"/>
                              <w:rPr>
                                <w:b/>
                                <w:smallCaps/>
                                <w:color w:val="FFFFFF"/>
                                <w:sz w:val="24"/>
                                <w:szCs w:val="24"/>
                                <w:u w:val="single"/>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6C2CE37F" id="_x0000_t202" coordsize="21600,21600" o:spt="202" path="m,l,21600r21600,l21600,xe">
                <v:stroke joinstyle="miter"/>
                <v:path gradientshapeok="t" o:connecttype="rect"/>
              </v:shapetype>
              <v:shape id="Zone de texte 2" o:spid="_x0000_s1026" type="#_x0000_t202" style="position:absolute;left:0;text-align:left;margin-left:268.75pt;margin-top:477.45pt;width:224.4pt;height:272.4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" filled="f" stroked="f">
                <v:textbox>
                  <w:txbxContent>
                    <w:p w14:paraId="38765B5F" w14:textId="77777777" w:rsidR="009238A1" w:rsidRDefault="009238A1" w:rsidP="005668B1"/>
                    <w:p w14:paraId="2F9C146B" w14:textId="77777777" w:rsidR="009238A1" w:rsidRPr="00D252DA" w:rsidRDefault="009238A1" w:rsidP="00D252DA">
                      <w:pPr>
                        <w:pStyle w:val="Sansinterligne"/>
                        <w:jc w:val="center"/>
                        <w:rPr>
                          <w:b/>
                          <w:smallCaps/>
                          <w:color w:val="FFFFFF"/>
                          <w:sz w:val="24"/>
                          <w:szCs w:val="24"/>
                        </w:rPr>
                      </w:pPr>
                      <w:r w:rsidRPr="00D252DA">
                        <w:rPr>
                          <w:b/>
                          <w:caps/>
                          <w:color w:val="FFFFFF"/>
                          <w:sz w:val="24"/>
                          <w:szCs w:val="24"/>
                        </w:rPr>
                        <w:t>P</w:t>
                      </w:r>
                      <w:r w:rsidRPr="00D252DA">
                        <w:rPr>
                          <w:b/>
                          <w:smallCaps/>
                          <w:color w:val="FFFFFF"/>
                          <w:sz w:val="24"/>
                          <w:szCs w:val="24"/>
                        </w:rPr>
                        <w:t>rocédure d’appel d’offres ouvert</w:t>
                      </w:r>
                    </w:p>
                    <w:p w14:paraId="11C81C99" w14:textId="77777777" w:rsidR="009238A1" w:rsidRDefault="009238A1" w:rsidP="00D252DA">
                      <w:pPr>
                        <w:pStyle w:val="Sansinterligne"/>
                        <w:jc w:val="center"/>
                        <w:rPr>
                          <w:b/>
                          <w:smallCaps/>
                          <w:color w:val="FFFFFF"/>
                          <w:sz w:val="24"/>
                          <w:szCs w:val="24"/>
                        </w:rPr>
                      </w:pPr>
                      <w:r>
                        <w:rPr>
                          <w:b/>
                          <w:smallCaps/>
                          <w:color w:val="FFFFFF"/>
                          <w:sz w:val="24"/>
                          <w:szCs w:val="24"/>
                        </w:rPr>
                        <w:t xml:space="preserve">Articles R.2124-1 a 2 et R.2161-1 à 5 </w:t>
                      </w:r>
                    </w:p>
                    <w:p w14:paraId="44FDD73F" w14:textId="77777777" w:rsidR="009238A1" w:rsidRPr="00D252DA" w:rsidRDefault="009238A1" w:rsidP="00D252DA">
                      <w:pPr>
                        <w:pStyle w:val="Sansinterligne"/>
                        <w:jc w:val="center"/>
                        <w:rPr>
                          <w:b/>
                          <w:smallCaps/>
                          <w:color w:val="FFFFFF"/>
                          <w:sz w:val="24"/>
                          <w:szCs w:val="24"/>
                        </w:rPr>
                      </w:pPr>
                      <w:r>
                        <w:rPr>
                          <w:b/>
                          <w:smallCaps/>
                          <w:color w:val="FFFFFF"/>
                          <w:sz w:val="24"/>
                          <w:szCs w:val="24"/>
                        </w:rPr>
                        <w:t>du Code de la commande publique</w:t>
                      </w:r>
                      <w:r w:rsidRPr="00D252DA">
                        <w:rPr>
                          <w:b/>
                          <w:smallCaps/>
                          <w:color w:val="FFFFFF"/>
                          <w:sz w:val="24"/>
                          <w:szCs w:val="24"/>
                        </w:rPr>
                        <w:t xml:space="preserve"> </w:t>
                      </w:r>
                    </w:p>
                    <w:p w14:paraId="59377888" w14:textId="77777777" w:rsidR="009238A1" w:rsidRPr="00722312" w:rsidRDefault="009238A1" w:rsidP="005668B1">
                      <w:pPr>
                        <w:pStyle w:val="Sansinterligne"/>
                        <w:jc w:val="center"/>
                        <w:rPr>
                          <w:b/>
                          <w:caps/>
                          <w:color w:val="FFFFFF"/>
                          <w:sz w:val="24"/>
                          <w:szCs w:val="24"/>
                        </w:rPr>
                      </w:pPr>
                    </w:p>
                    <w:p w14:paraId="4017E1C8" w14:textId="77777777" w:rsidR="009238A1" w:rsidRPr="00722312" w:rsidRDefault="009238A1" w:rsidP="005668B1">
                      <w:pPr>
                        <w:pStyle w:val="Sansinterligne"/>
                        <w:jc w:val="center"/>
                        <w:rPr>
                          <w:b/>
                          <w:smallCaps/>
                          <w:color w:val="FFFFFF"/>
                          <w:sz w:val="24"/>
                          <w:szCs w:val="24"/>
                        </w:rPr>
                      </w:pPr>
                      <w:r w:rsidRPr="00722312">
                        <w:rPr>
                          <w:b/>
                          <w:caps/>
                          <w:color w:val="FFFFFF"/>
                          <w:sz w:val="24"/>
                          <w:szCs w:val="24"/>
                        </w:rPr>
                        <w:t>M</w:t>
                      </w:r>
                      <w:r>
                        <w:rPr>
                          <w:b/>
                          <w:smallCaps/>
                          <w:color w:val="FFFFFF"/>
                          <w:sz w:val="24"/>
                          <w:szCs w:val="24"/>
                        </w:rPr>
                        <w:t>arché public de Fournitures</w:t>
                      </w:r>
                    </w:p>
                    <w:p w14:paraId="6F3D9077" w14:textId="77777777" w:rsidR="009238A1" w:rsidRPr="00722312" w:rsidRDefault="009238A1" w:rsidP="005668B1">
                      <w:pPr>
                        <w:pStyle w:val="Sansinterligne"/>
                        <w:jc w:val="center"/>
                        <w:rPr>
                          <w:b/>
                          <w:caps/>
                          <w:color w:val="FFFFFF"/>
                          <w:sz w:val="24"/>
                          <w:szCs w:val="24"/>
                        </w:rPr>
                      </w:pPr>
                    </w:p>
                    <w:p w14:paraId="27DC2B21" w14:textId="77777777" w:rsidR="009238A1" w:rsidRPr="00425C06" w:rsidRDefault="009238A1" w:rsidP="00EA41BE">
                      <w:pPr>
                        <w:pStyle w:val="Sansinterligne"/>
                        <w:jc w:val="center"/>
                        <w:rPr>
                          <w:b/>
                          <w:smallCaps/>
                          <w:color w:val="8DB3E2"/>
                          <w:sz w:val="32"/>
                          <w:szCs w:val="32"/>
                        </w:rPr>
                      </w:pPr>
                      <w:r w:rsidRPr="00425C06">
                        <w:rPr>
                          <w:b/>
                          <w:smallCaps/>
                          <w:color w:val="8DB3E2"/>
                          <w:sz w:val="32"/>
                          <w:szCs w:val="32"/>
                        </w:rPr>
                        <w:t>Cahier des clauses administratives particulières</w:t>
                      </w:r>
                    </w:p>
                    <w:p w14:paraId="446F5B3E" w14:textId="77777777" w:rsidR="009238A1" w:rsidRDefault="009238A1" w:rsidP="00EA41BE">
                      <w:pPr>
                        <w:pStyle w:val="Sansinterligne"/>
                        <w:jc w:val="center"/>
                        <w:rPr>
                          <w:b/>
                          <w:smallCaps/>
                          <w:color w:val="8DB3E2"/>
                          <w:sz w:val="24"/>
                          <w:szCs w:val="24"/>
                        </w:rPr>
                      </w:pPr>
                      <w:r w:rsidRPr="00450556">
                        <w:rPr>
                          <w:b/>
                          <w:smallCaps/>
                          <w:color w:val="8DB3E2"/>
                          <w:sz w:val="24"/>
                          <w:szCs w:val="24"/>
                        </w:rPr>
                        <w:t xml:space="preserve"> (ccap)</w:t>
                      </w:r>
                    </w:p>
                    <w:p w14:paraId="7F0C3395" w14:textId="77777777" w:rsidR="009238A1" w:rsidRPr="00722312" w:rsidRDefault="009238A1" w:rsidP="005668B1">
                      <w:pPr>
                        <w:pStyle w:val="Sansinterligne"/>
                        <w:jc w:val="center"/>
                        <w:rPr>
                          <w:b/>
                          <w:caps/>
                          <w:color w:val="FFFFFF"/>
                          <w:sz w:val="24"/>
                          <w:szCs w:val="24"/>
                        </w:rPr>
                      </w:pPr>
                    </w:p>
                    <w:p w14:paraId="1223E812" w14:textId="2C5F78A4" w:rsidR="009238A1" w:rsidRPr="00E73A27" w:rsidRDefault="009238A1" w:rsidP="00177C2F">
                      <w:pPr>
                        <w:pStyle w:val="Sansinterligne"/>
                        <w:jc w:val="center"/>
                        <w:rPr>
                          <w:b/>
                          <w:smallCaps/>
                          <w:color w:val="FFFFFF"/>
                          <w:sz w:val="26"/>
                          <w:szCs w:val="26"/>
                        </w:rPr>
                      </w:pPr>
                      <w:r w:rsidRPr="00E73A27">
                        <w:rPr>
                          <w:b/>
                          <w:color w:val="FFFFFF"/>
                          <w:sz w:val="26"/>
                          <w:szCs w:val="26"/>
                        </w:rPr>
                        <w:t>FOURNITURE DE P</w:t>
                      </w:r>
                      <w:r w:rsidRPr="00797824">
                        <w:rPr>
                          <w:b/>
                          <w:color w:val="FFFFFF" w:themeColor="background1"/>
                          <w:sz w:val="26"/>
                          <w:szCs w:val="26"/>
                        </w:rPr>
                        <w:t>R</w:t>
                      </w:r>
                      <w:r w:rsidRPr="00E73A27">
                        <w:rPr>
                          <w:b/>
                          <w:color w:val="FFFFFF"/>
                          <w:sz w:val="26"/>
                          <w:szCs w:val="26"/>
                        </w:rPr>
                        <w:t xml:space="preserve">ODUITS </w:t>
                      </w:r>
                      <w:r w:rsidRPr="00797824">
                        <w:rPr>
                          <w:b/>
                          <w:color w:val="FFFFFF" w:themeColor="background1"/>
                          <w:sz w:val="26"/>
                          <w:szCs w:val="26"/>
                        </w:rPr>
                        <w:t>SPECIFIQUES DE MAINTENANCE, ET FOURNITURE DE PLANTES ET</w:t>
                      </w:r>
                      <w:r w:rsidRPr="00E73A27">
                        <w:rPr>
                          <w:b/>
                          <w:color w:val="FFFFFF" w:themeColor="background1"/>
                          <w:sz w:val="26"/>
                          <w:szCs w:val="26"/>
                        </w:rPr>
                        <w:t xml:space="preserve"> PRODUITS HORTICOLES POUR LES</w:t>
                      </w:r>
                      <w:r w:rsidRPr="00E73A27">
                        <w:rPr>
                          <w:b/>
                          <w:smallCaps/>
                          <w:color w:val="FFFFFF"/>
                          <w:sz w:val="26"/>
                          <w:szCs w:val="26"/>
                        </w:rPr>
                        <w:t xml:space="preserve"> ETABLISSEMENTS MEMBRES DU</w:t>
                      </w:r>
                    </w:p>
                    <w:p w14:paraId="068AC7A5" w14:textId="77777777" w:rsidR="009238A1" w:rsidRPr="00D252DA" w:rsidRDefault="009238A1" w:rsidP="00177C2F">
                      <w:pPr>
                        <w:pStyle w:val="Sansinterligne"/>
                        <w:jc w:val="center"/>
                        <w:rPr>
                          <w:b/>
                          <w:smallCaps/>
                          <w:color w:val="FFFFFF"/>
                          <w:sz w:val="24"/>
                          <w:szCs w:val="24"/>
                          <w:u w:val="single"/>
                        </w:rPr>
                      </w:pPr>
                      <w:r w:rsidRPr="00F1754D">
                        <w:rPr>
                          <w:b/>
                          <w:smallCaps/>
                          <w:color w:val="FFFFFF"/>
                          <w:sz w:val="28"/>
                          <w:szCs w:val="28"/>
                        </w:rPr>
                        <w:t xml:space="preserve">  « GHT ROUEN CŒUR DE SEINE »</w:t>
                      </w:r>
                    </w:p>
                    <w:p w14:paraId="1519B4E6" w14:textId="77777777" w:rsidR="009238A1" w:rsidRPr="00D252DA" w:rsidRDefault="009238A1" w:rsidP="00370BAF">
                      <w:pPr>
                        <w:pStyle w:val="Sansinterligne"/>
                        <w:jc w:val="center"/>
                        <w:rPr>
                          <w:b/>
                          <w:smallCaps/>
                          <w:color w:val="FFFFFF"/>
                          <w:sz w:val="24"/>
                          <w:szCs w:val="24"/>
                          <w:u w:val="single"/>
                        </w:rPr>
                      </w:pPr>
                    </w:p>
                  </w:txbxContent>
                </v:textbox>
              </v:shape>
            </w:pict>
          </mc:Fallback>
        </mc:AlternateContent>
      </w:r>
      <w:r w:rsidR="00ED2D66">
        <w:rPr>
          <w:noProof/>
        </w:rPr>
        <w:drawing>
          <wp:anchor distT="0" distB="0" distL="114300" distR="114300" simplePos="0" relativeHeight="251656704" behindDoc="1" locked="0" layoutInCell="1" allowOverlap="1" wp14:anchorId="0C20D3D8" wp14:editId="626BC2FC">
            <wp:simplePos x="0" y="0"/>
            <wp:positionH relativeFrom="column">
              <wp:posOffset>-763905</wp:posOffset>
            </wp:positionH>
            <wp:positionV relativeFrom="paragraph">
              <wp:posOffset>-899795</wp:posOffset>
            </wp:positionV>
            <wp:extent cx="7751445" cy="10891520"/>
            <wp:effectExtent l="0" t="0" r="1905" b="508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51445" cy="10891520"/>
                    </a:xfrm>
                    <a:prstGeom prst="rect">
                      <a:avLst/>
                    </a:prstGeom>
                    <a:noFill/>
                  </pic:spPr>
                </pic:pic>
              </a:graphicData>
            </a:graphic>
          </wp:anchor>
        </w:drawing>
      </w:r>
      <w:r w:rsidR="009F4AB9">
        <w:rPr>
          <w:noProof/>
        </w:rPr>
        <mc:AlternateContent>
          <mc:Choice Requires="wps">
            <w:drawing>
              <wp:anchor distT="0" distB="0" distL="114300" distR="114300" simplePos="0" relativeHeight="251658752" behindDoc="1" locked="0" layoutInCell="1" allowOverlap="1" wp14:anchorId="5B241C41" wp14:editId="4C9BD917">
                <wp:simplePos x="0" y="0"/>
                <wp:positionH relativeFrom="column">
                  <wp:posOffset>-291465</wp:posOffset>
                </wp:positionH>
                <wp:positionV relativeFrom="paragraph">
                  <wp:posOffset>6146800</wp:posOffset>
                </wp:positionV>
                <wp:extent cx="3476625" cy="2965450"/>
                <wp:effectExtent l="0" t="0" r="0" b="6350"/>
                <wp:wrapNone/>
                <wp:docPr id="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965450"/>
                        </a:xfrm>
                        <a:prstGeom prst="rect">
                          <a:avLst/>
                        </a:prstGeom>
                        <a:noFill/>
                        <a:ln w="9525">
                          <a:noFill/>
                          <a:miter lim="800000"/>
                          <a:headEnd/>
                          <a:tailEnd/>
                        </a:ln>
                      </wps:spPr>
                      <wps:txbx>
                        <w:txbxContent>
                          <w:p w14:paraId="3532E3DF" w14:textId="77777777" w:rsidR="009238A1" w:rsidRDefault="009238A1" w:rsidP="005668B1"/>
                          <w:p w14:paraId="7C5CBAF3" w14:textId="77777777" w:rsidR="009238A1" w:rsidRDefault="009238A1" w:rsidP="005668B1">
                            <w:pPr>
                              <w:jc w:val="center"/>
                              <w:rPr>
                                <w:rFonts w:ascii="Calibri" w:hAnsi="Calibri" w:cs="Calibri"/>
                                <w:b/>
                                <w:bCs/>
                                <w:caps/>
                                <w:szCs w:val="32"/>
                                <w:u w:val="dotted"/>
                              </w:rPr>
                            </w:pPr>
                          </w:p>
                          <w:p w14:paraId="0C7CED6C" w14:textId="77777777" w:rsidR="009238A1" w:rsidRDefault="009238A1" w:rsidP="009C3534">
                            <w:pPr>
                              <w:jc w:val="center"/>
                              <w:rPr>
                                <w:rFonts w:ascii="Calibri" w:hAnsi="Calibri"/>
                                <w:b/>
                              </w:rPr>
                            </w:pPr>
                            <w:r>
                              <w:rPr>
                                <w:rFonts w:ascii="Calibri" w:hAnsi="Calibri"/>
                                <w:b/>
                              </w:rPr>
                              <w:t xml:space="preserve">CHU </w:t>
                            </w:r>
                            <w:r w:rsidRPr="001B41CA">
                              <w:rPr>
                                <w:rFonts w:ascii="Calibri" w:hAnsi="Calibri"/>
                                <w:b/>
                              </w:rPr>
                              <w:t>ROUEN</w:t>
                            </w:r>
                            <w:r>
                              <w:rPr>
                                <w:rFonts w:ascii="Calibri" w:hAnsi="Calibri"/>
                                <w:b/>
                              </w:rPr>
                              <w:t xml:space="preserve"> NORMANDIE</w:t>
                            </w:r>
                          </w:p>
                          <w:p w14:paraId="2FAD0680" w14:textId="77777777" w:rsidR="009238A1" w:rsidRPr="001B41CA" w:rsidRDefault="009238A1" w:rsidP="009C3534">
                            <w:pPr>
                              <w:jc w:val="center"/>
                              <w:rPr>
                                <w:rFonts w:ascii="Calibri" w:hAnsi="Calibri"/>
                                <w:b/>
                              </w:rPr>
                            </w:pPr>
                            <w:r>
                              <w:rPr>
                                <w:rFonts w:ascii="Calibri" w:hAnsi="Calibri"/>
                                <w:b/>
                              </w:rPr>
                              <w:t>ETABLISSEMENT SUPPORT DU « GHT ROUEN CŒUR DE SEINE »</w:t>
                            </w:r>
                          </w:p>
                          <w:p w14:paraId="1BDF342B" w14:textId="77777777" w:rsidR="009238A1" w:rsidRDefault="009238A1" w:rsidP="005668B1">
                            <w:pPr>
                              <w:jc w:val="center"/>
                              <w:rPr>
                                <w:rFonts w:ascii="Calibri" w:hAnsi="Calibri" w:cs="Calibri"/>
                                <w:b/>
                                <w:bCs/>
                                <w:caps/>
                                <w:szCs w:val="32"/>
                                <w:u w:val="dotted"/>
                              </w:rPr>
                            </w:pPr>
                          </w:p>
                          <w:p w14:paraId="5CE11D07" w14:textId="77777777" w:rsidR="009238A1" w:rsidRDefault="009238A1" w:rsidP="005668B1">
                            <w:pPr>
                              <w:jc w:val="center"/>
                              <w:rPr>
                                <w:rFonts w:ascii="Calibri" w:hAnsi="Calibri" w:cs="Calibri"/>
                                <w:b/>
                                <w:bCs/>
                                <w:caps/>
                                <w:szCs w:val="32"/>
                                <w:u w:val="dotted"/>
                              </w:rPr>
                            </w:pPr>
                          </w:p>
                          <w:p w14:paraId="4323735A" w14:textId="77777777" w:rsidR="009238A1" w:rsidRDefault="009238A1" w:rsidP="005668B1">
                            <w:pPr>
                              <w:jc w:val="center"/>
                              <w:rPr>
                                <w:rFonts w:ascii="Calibri" w:hAnsi="Calibri" w:cs="Calibri"/>
                                <w:b/>
                                <w:bCs/>
                                <w:caps/>
                                <w:szCs w:val="32"/>
                                <w:u w:val="dotted"/>
                              </w:rPr>
                            </w:pPr>
                          </w:p>
                          <w:p w14:paraId="420D2D6B" w14:textId="77777777" w:rsidR="009238A1" w:rsidRDefault="009238A1" w:rsidP="005668B1">
                            <w:pPr>
                              <w:keepNext/>
                              <w:jc w:val="center"/>
                              <w:outlineLvl w:val="3"/>
                              <w:rPr>
                                <w:rFonts w:ascii="Calibri" w:hAnsi="Calibri" w:cs="Calibri"/>
                                <w:b/>
                                <w:bCs/>
                                <w:caps/>
                                <w:szCs w:val="32"/>
                              </w:rPr>
                            </w:pPr>
                          </w:p>
                          <w:p w14:paraId="0E944707" w14:textId="77777777" w:rsidR="009238A1" w:rsidRDefault="009238A1" w:rsidP="005668B1">
                            <w:pPr>
                              <w:keepNext/>
                              <w:jc w:val="center"/>
                              <w:outlineLvl w:val="3"/>
                              <w:rPr>
                                <w:rFonts w:ascii="Calibri" w:hAnsi="Calibri" w:cs="Calibri"/>
                                <w:b/>
                                <w:bCs/>
                                <w:caps/>
                                <w:szCs w:val="32"/>
                              </w:rPr>
                            </w:pPr>
                          </w:p>
                          <w:p w14:paraId="69759342" w14:textId="77777777" w:rsidR="009238A1" w:rsidRDefault="009238A1" w:rsidP="005668B1">
                            <w:pPr>
                              <w:keepNext/>
                              <w:jc w:val="center"/>
                              <w:outlineLvl w:val="3"/>
                              <w:rPr>
                                <w:rFonts w:ascii="Calibri" w:hAnsi="Calibri" w:cs="Calibri"/>
                                <w:b/>
                                <w:bCs/>
                                <w:caps/>
                                <w:szCs w:val="32"/>
                              </w:rPr>
                            </w:pPr>
                          </w:p>
                          <w:p w14:paraId="5E9F4243" w14:textId="77777777" w:rsidR="009238A1" w:rsidRDefault="009238A1" w:rsidP="005668B1">
                            <w:pPr>
                              <w:keepNext/>
                              <w:jc w:val="center"/>
                              <w:outlineLvl w:val="3"/>
                              <w:rPr>
                                <w:rFonts w:ascii="Calibri" w:hAnsi="Calibri" w:cs="Calibri"/>
                                <w:b/>
                                <w:bCs/>
                                <w:caps/>
                                <w:szCs w:val="32"/>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B241C41" id="_x0000_s1027" type="#_x0000_t202" style="position:absolute;left:0;text-align:left;margin-left:-22.95pt;margin-top:484pt;width:273.75pt;height:23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" filled="f" stroked="f">
                <v:textbox>
                  <w:txbxContent>
                    <w:p w14:paraId="3532E3DF" w14:textId="77777777" w:rsidR="009238A1" w:rsidRDefault="009238A1" w:rsidP="005668B1"/>
                    <w:p w14:paraId="7C5CBAF3" w14:textId="77777777" w:rsidR="009238A1" w:rsidRDefault="009238A1" w:rsidP="005668B1">
                      <w:pPr>
                        <w:jc w:val="center"/>
                        <w:rPr>
                          <w:rFonts w:ascii="Calibri" w:hAnsi="Calibri" w:cs="Calibri"/>
                          <w:b/>
                          <w:bCs/>
                          <w:caps/>
                          <w:szCs w:val="32"/>
                          <w:u w:val="dotted"/>
                        </w:rPr>
                      </w:pPr>
                    </w:p>
                    <w:p w14:paraId="0C7CED6C" w14:textId="77777777" w:rsidR="009238A1" w:rsidRDefault="009238A1" w:rsidP="009C3534">
                      <w:pPr>
                        <w:jc w:val="center"/>
                        <w:rPr>
                          <w:rFonts w:ascii="Calibri" w:hAnsi="Calibri"/>
                          <w:b/>
                        </w:rPr>
                      </w:pPr>
                      <w:r>
                        <w:rPr>
                          <w:rFonts w:ascii="Calibri" w:hAnsi="Calibri"/>
                          <w:b/>
                        </w:rPr>
                        <w:t xml:space="preserve">CHU </w:t>
                      </w:r>
                      <w:r w:rsidRPr="001B41CA">
                        <w:rPr>
                          <w:rFonts w:ascii="Calibri" w:hAnsi="Calibri"/>
                          <w:b/>
                        </w:rPr>
                        <w:t>ROUEN</w:t>
                      </w:r>
                      <w:r>
                        <w:rPr>
                          <w:rFonts w:ascii="Calibri" w:hAnsi="Calibri"/>
                          <w:b/>
                        </w:rPr>
                        <w:t xml:space="preserve"> NORMANDIE</w:t>
                      </w:r>
                    </w:p>
                    <w:p w14:paraId="2FAD0680" w14:textId="77777777" w:rsidR="009238A1" w:rsidRPr="001B41CA" w:rsidRDefault="009238A1" w:rsidP="009C3534">
                      <w:pPr>
                        <w:jc w:val="center"/>
                        <w:rPr>
                          <w:rFonts w:ascii="Calibri" w:hAnsi="Calibri"/>
                          <w:b/>
                        </w:rPr>
                      </w:pPr>
                      <w:r>
                        <w:rPr>
                          <w:rFonts w:ascii="Calibri" w:hAnsi="Calibri"/>
                          <w:b/>
                        </w:rPr>
                        <w:t>ETABLISSEMENT SUPPORT DU « GHT ROUEN CŒUR DE SEINE »</w:t>
                      </w:r>
                    </w:p>
                    <w:p w14:paraId="1BDF342B" w14:textId="77777777" w:rsidR="009238A1" w:rsidRDefault="009238A1" w:rsidP="005668B1">
                      <w:pPr>
                        <w:jc w:val="center"/>
                        <w:rPr>
                          <w:rFonts w:ascii="Calibri" w:hAnsi="Calibri" w:cs="Calibri"/>
                          <w:b/>
                          <w:bCs/>
                          <w:caps/>
                          <w:szCs w:val="32"/>
                          <w:u w:val="dotted"/>
                        </w:rPr>
                      </w:pPr>
                    </w:p>
                    <w:p w14:paraId="5CE11D07" w14:textId="77777777" w:rsidR="009238A1" w:rsidRDefault="009238A1" w:rsidP="005668B1">
                      <w:pPr>
                        <w:jc w:val="center"/>
                        <w:rPr>
                          <w:rFonts w:ascii="Calibri" w:hAnsi="Calibri" w:cs="Calibri"/>
                          <w:b/>
                          <w:bCs/>
                          <w:caps/>
                          <w:szCs w:val="32"/>
                          <w:u w:val="dotted"/>
                        </w:rPr>
                      </w:pPr>
                    </w:p>
                    <w:p w14:paraId="4323735A" w14:textId="77777777" w:rsidR="009238A1" w:rsidRDefault="009238A1" w:rsidP="005668B1">
                      <w:pPr>
                        <w:jc w:val="center"/>
                        <w:rPr>
                          <w:rFonts w:ascii="Calibri" w:hAnsi="Calibri" w:cs="Calibri"/>
                          <w:b/>
                          <w:bCs/>
                          <w:caps/>
                          <w:szCs w:val="32"/>
                          <w:u w:val="dotted"/>
                        </w:rPr>
                      </w:pPr>
                    </w:p>
                    <w:p w14:paraId="420D2D6B" w14:textId="77777777" w:rsidR="009238A1" w:rsidRDefault="009238A1" w:rsidP="005668B1">
                      <w:pPr>
                        <w:keepNext/>
                        <w:jc w:val="center"/>
                        <w:outlineLvl w:val="3"/>
                        <w:rPr>
                          <w:rFonts w:ascii="Calibri" w:hAnsi="Calibri" w:cs="Calibri"/>
                          <w:b/>
                          <w:bCs/>
                          <w:caps/>
                          <w:szCs w:val="32"/>
                        </w:rPr>
                      </w:pPr>
                    </w:p>
                    <w:p w14:paraId="0E944707" w14:textId="77777777" w:rsidR="009238A1" w:rsidRDefault="009238A1" w:rsidP="005668B1">
                      <w:pPr>
                        <w:keepNext/>
                        <w:jc w:val="center"/>
                        <w:outlineLvl w:val="3"/>
                        <w:rPr>
                          <w:rFonts w:ascii="Calibri" w:hAnsi="Calibri" w:cs="Calibri"/>
                          <w:b/>
                          <w:bCs/>
                          <w:caps/>
                          <w:szCs w:val="32"/>
                        </w:rPr>
                      </w:pPr>
                    </w:p>
                    <w:p w14:paraId="69759342" w14:textId="77777777" w:rsidR="009238A1" w:rsidRDefault="009238A1" w:rsidP="005668B1">
                      <w:pPr>
                        <w:keepNext/>
                        <w:jc w:val="center"/>
                        <w:outlineLvl w:val="3"/>
                        <w:rPr>
                          <w:rFonts w:ascii="Calibri" w:hAnsi="Calibri" w:cs="Calibri"/>
                          <w:b/>
                          <w:bCs/>
                          <w:caps/>
                          <w:szCs w:val="32"/>
                        </w:rPr>
                      </w:pPr>
                    </w:p>
                    <w:p w14:paraId="5E9F4243" w14:textId="77777777" w:rsidR="009238A1" w:rsidRDefault="009238A1" w:rsidP="005668B1">
                      <w:pPr>
                        <w:keepNext/>
                        <w:jc w:val="center"/>
                        <w:outlineLvl w:val="3"/>
                        <w:rPr>
                          <w:rFonts w:ascii="Calibri" w:hAnsi="Calibri" w:cs="Calibri"/>
                          <w:b/>
                          <w:bCs/>
                          <w:caps/>
                          <w:szCs w:val="32"/>
                        </w:rPr>
                      </w:pPr>
                    </w:p>
                  </w:txbxContent>
                </v:textbox>
              </v:shape>
            </w:pict>
          </mc:Fallback>
        </mc:AlternateContent>
      </w:r>
      <w:r w:rsidR="001D260D" w:rsidRPr="004340A4">
        <w:br w:type="page"/>
      </w:r>
      <w:r w:rsidR="000431FE">
        <w:rPr>
          <w:rFonts w:ascii="Calibri" w:hAnsi="Calibri"/>
          <w:b/>
          <w:sz w:val="32"/>
          <w:szCs w:val="32"/>
        </w:rPr>
        <w:lastRenderedPageBreak/>
        <w:t>SOMMAIRE</w:t>
      </w:r>
    </w:p>
    <w:p w14:paraId="130B0D0F" w14:textId="6F8F70BC" w:rsidR="00667617" w:rsidRDefault="00262A4D">
      <w:pPr>
        <w:pStyle w:val="TM1"/>
        <w:rPr>
          <w:rFonts w:asciiTheme="minorHAnsi" w:eastAsiaTheme="minorEastAsia" w:hAnsiTheme="minorHAnsi" w:cstheme="minorBidi"/>
          <w:b w:val="0"/>
          <w:bCs w:val="0"/>
          <w:caps w:val="0"/>
        </w:rPr>
      </w:pPr>
      <w:r w:rsidRPr="00C8793E">
        <w:rPr>
          <w:rFonts w:asciiTheme="minorHAnsi" w:hAnsiTheme="minorHAnsi"/>
        </w:rPr>
        <w:fldChar w:fldCharType="begin"/>
      </w:r>
      <w:r w:rsidR="001D260D" w:rsidRPr="00C8793E">
        <w:rPr>
          <w:rFonts w:asciiTheme="minorHAnsi" w:hAnsiTheme="minorHAnsi"/>
        </w:rPr>
        <w:instrText xml:space="preserve"> TOC \o "1-2" \h \z </w:instrText>
      </w:r>
      <w:r w:rsidRPr="00C8793E">
        <w:rPr>
          <w:rFonts w:asciiTheme="minorHAnsi" w:hAnsiTheme="minorHAnsi"/>
        </w:rPr>
        <w:fldChar w:fldCharType="separate"/>
      </w:r>
      <w:hyperlink w:anchor="_Toc87955167" w:history="1">
        <w:r w:rsidR="00667617" w:rsidRPr="00644F52">
          <w:rPr>
            <w:rStyle w:val="Lienhypertexte"/>
            <w:rFonts w:ascii="Calibri" w:hAnsi="Calibri"/>
          </w:rPr>
          <w:t>ARTICLE 1 - Contexte</w:t>
        </w:r>
        <w:r w:rsidR="00667617">
          <w:rPr>
            <w:webHidden/>
          </w:rPr>
          <w:tab/>
        </w:r>
        <w:r w:rsidR="00667617">
          <w:rPr>
            <w:webHidden/>
          </w:rPr>
          <w:fldChar w:fldCharType="begin"/>
        </w:r>
        <w:r w:rsidR="00667617">
          <w:rPr>
            <w:webHidden/>
          </w:rPr>
          <w:instrText xml:space="preserve"> PAGEREF _Toc87955167 \h </w:instrText>
        </w:r>
        <w:r w:rsidR="00667617">
          <w:rPr>
            <w:webHidden/>
          </w:rPr>
        </w:r>
        <w:r w:rsidR="00667617">
          <w:rPr>
            <w:webHidden/>
          </w:rPr>
          <w:fldChar w:fldCharType="separate"/>
        </w:r>
        <w:r w:rsidR="004E164E">
          <w:rPr>
            <w:webHidden/>
          </w:rPr>
          <w:t>5</w:t>
        </w:r>
        <w:r w:rsidR="00667617">
          <w:rPr>
            <w:webHidden/>
          </w:rPr>
          <w:fldChar w:fldCharType="end"/>
        </w:r>
      </w:hyperlink>
    </w:p>
    <w:p w14:paraId="2A00C494" w14:textId="280C259F" w:rsidR="00667617" w:rsidRDefault="00581E2F">
      <w:pPr>
        <w:pStyle w:val="TM1"/>
        <w:rPr>
          <w:rFonts w:asciiTheme="minorHAnsi" w:eastAsiaTheme="minorEastAsia" w:hAnsiTheme="minorHAnsi" w:cstheme="minorBidi"/>
          <w:b w:val="0"/>
          <w:bCs w:val="0"/>
          <w:caps w:val="0"/>
        </w:rPr>
      </w:pPr>
      <w:hyperlink w:anchor="_Toc87955168" w:history="1">
        <w:r w:rsidR="00667617" w:rsidRPr="00644F52">
          <w:rPr>
            <w:rStyle w:val="Lienhypertexte"/>
            <w:rFonts w:ascii="Calibri" w:hAnsi="Calibri"/>
          </w:rPr>
          <w:t>ARTICLE 2 - objet DU MARCHE PUBLIC</w:t>
        </w:r>
        <w:r w:rsidR="00667617">
          <w:rPr>
            <w:webHidden/>
          </w:rPr>
          <w:tab/>
        </w:r>
        <w:r w:rsidR="00667617">
          <w:rPr>
            <w:webHidden/>
          </w:rPr>
          <w:fldChar w:fldCharType="begin"/>
        </w:r>
        <w:r w:rsidR="00667617">
          <w:rPr>
            <w:webHidden/>
          </w:rPr>
          <w:instrText xml:space="preserve"> PAGEREF _Toc87955168 \h </w:instrText>
        </w:r>
        <w:r w:rsidR="00667617">
          <w:rPr>
            <w:webHidden/>
          </w:rPr>
        </w:r>
        <w:r w:rsidR="00667617">
          <w:rPr>
            <w:webHidden/>
          </w:rPr>
          <w:fldChar w:fldCharType="separate"/>
        </w:r>
        <w:r w:rsidR="004E164E">
          <w:rPr>
            <w:webHidden/>
          </w:rPr>
          <w:t>6</w:t>
        </w:r>
        <w:r w:rsidR="00667617">
          <w:rPr>
            <w:webHidden/>
          </w:rPr>
          <w:fldChar w:fldCharType="end"/>
        </w:r>
      </w:hyperlink>
    </w:p>
    <w:p w14:paraId="7A822A38" w14:textId="69CE7058" w:rsidR="00667617" w:rsidRDefault="00581E2F">
      <w:pPr>
        <w:pStyle w:val="TM1"/>
        <w:rPr>
          <w:rFonts w:asciiTheme="minorHAnsi" w:eastAsiaTheme="minorEastAsia" w:hAnsiTheme="minorHAnsi" w:cstheme="minorBidi"/>
          <w:b w:val="0"/>
          <w:bCs w:val="0"/>
          <w:caps w:val="0"/>
        </w:rPr>
      </w:pPr>
      <w:hyperlink w:anchor="_Toc87955169" w:history="1">
        <w:r w:rsidR="00667617" w:rsidRPr="00644F52">
          <w:rPr>
            <w:rStyle w:val="Lienhypertexte"/>
            <w:rFonts w:ascii="Calibri" w:hAnsi="Calibri"/>
          </w:rPr>
          <w:t>ARTICLE 3 - ETENDUE DU MARCHE PUBLIC</w:t>
        </w:r>
        <w:r w:rsidR="00667617">
          <w:rPr>
            <w:webHidden/>
          </w:rPr>
          <w:tab/>
        </w:r>
        <w:r w:rsidR="00667617">
          <w:rPr>
            <w:webHidden/>
          </w:rPr>
          <w:fldChar w:fldCharType="begin"/>
        </w:r>
        <w:r w:rsidR="00667617">
          <w:rPr>
            <w:webHidden/>
          </w:rPr>
          <w:instrText xml:space="preserve"> PAGEREF _Toc87955169 \h </w:instrText>
        </w:r>
        <w:r w:rsidR="00667617">
          <w:rPr>
            <w:webHidden/>
          </w:rPr>
        </w:r>
        <w:r w:rsidR="00667617">
          <w:rPr>
            <w:webHidden/>
          </w:rPr>
          <w:fldChar w:fldCharType="separate"/>
        </w:r>
        <w:r w:rsidR="004E164E">
          <w:rPr>
            <w:webHidden/>
          </w:rPr>
          <w:t>6</w:t>
        </w:r>
        <w:r w:rsidR="00667617">
          <w:rPr>
            <w:webHidden/>
          </w:rPr>
          <w:fldChar w:fldCharType="end"/>
        </w:r>
      </w:hyperlink>
    </w:p>
    <w:p w14:paraId="6E9A98FB" w14:textId="5F9CEAC3" w:rsidR="00667617" w:rsidRDefault="00581E2F">
      <w:pPr>
        <w:pStyle w:val="TM2"/>
        <w:tabs>
          <w:tab w:val="right" w:leader="dot" w:pos="9628"/>
        </w:tabs>
        <w:rPr>
          <w:rFonts w:asciiTheme="minorHAnsi" w:eastAsiaTheme="minorEastAsia" w:hAnsiTheme="minorHAnsi" w:cstheme="minorBidi"/>
          <w:noProof/>
        </w:rPr>
      </w:pPr>
      <w:hyperlink w:anchor="_Toc87955170" w:history="1">
        <w:r w:rsidR="00667617" w:rsidRPr="00644F52">
          <w:rPr>
            <w:rStyle w:val="Lienhypertexte"/>
            <w:noProof/>
          </w:rPr>
          <w:t>3.1 - Procédure de mise en concurrence</w:t>
        </w:r>
        <w:r w:rsidR="00667617">
          <w:rPr>
            <w:noProof/>
            <w:webHidden/>
          </w:rPr>
          <w:tab/>
        </w:r>
        <w:r w:rsidR="00667617">
          <w:rPr>
            <w:noProof/>
            <w:webHidden/>
          </w:rPr>
          <w:fldChar w:fldCharType="begin"/>
        </w:r>
        <w:r w:rsidR="00667617">
          <w:rPr>
            <w:noProof/>
            <w:webHidden/>
          </w:rPr>
          <w:instrText xml:space="preserve"> PAGEREF _Toc87955170 \h </w:instrText>
        </w:r>
        <w:r w:rsidR="00667617">
          <w:rPr>
            <w:noProof/>
            <w:webHidden/>
          </w:rPr>
        </w:r>
        <w:r w:rsidR="00667617">
          <w:rPr>
            <w:noProof/>
            <w:webHidden/>
          </w:rPr>
          <w:fldChar w:fldCharType="separate"/>
        </w:r>
        <w:r w:rsidR="004E164E">
          <w:rPr>
            <w:noProof/>
            <w:webHidden/>
          </w:rPr>
          <w:t>6</w:t>
        </w:r>
        <w:r w:rsidR="00667617">
          <w:rPr>
            <w:noProof/>
            <w:webHidden/>
          </w:rPr>
          <w:fldChar w:fldCharType="end"/>
        </w:r>
      </w:hyperlink>
    </w:p>
    <w:p w14:paraId="3BEBD217" w14:textId="3BDFC88D" w:rsidR="00667617" w:rsidRDefault="00581E2F">
      <w:pPr>
        <w:pStyle w:val="TM2"/>
        <w:tabs>
          <w:tab w:val="right" w:leader="dot" w:pos="9628"/>
        </w:tabs>
        <w:rPr>
          <w:rFonts w:asciiTheme="minorHAnsi" w:eastAsiaTheme="minorEastAsia" w:hAnsiTheme="minorHAnsi" w:cstheme="minorBidi"/>
          <w:noProof/>
        </w:rPr>
      </w:pPr>
      <w:hyperlink w:anchor="_Toc87955171" w:history="1">
        <w:r w:rsidR="00667617" w:rsidRPr="00644F52">
          <w:rPr>
            <w:rStyle w:val="Lienhypertexte"/>
            <w:noProof/>
          </w:rPr>
          <w:t>3.2 - Type de marché</w:t>
        </w:r>
        <w:r w:rsidR="00667617">
          <w:rPr>
            <w:noProof/>
            <w:webHidden/>
          </w:rPr>
          <w:tab/>
        </w:r>
        <w:r w:rsidR="00667617">
          <w:rPr>
            <w:noProof/>
            <w:webHidden/>
          </w:rPr>
          <w:fldChar w:fldCharType="begin"/>
        </w:r>
        <w:r w:rsidR="00667617">
          <w:rPr>
            <w:noProof/>
            <w:webHidden/>
          </w:rPr>
          <w:instrText xml:space="preserve"> PAGEREF _Toc87955171 \h </w:instrText>
        </w:r>
        <w:r w:rsidR="00667617">
          <w:rPr>
            <w:noProof/>
            <w:webHidden/>
          </w:rPr>
        </w:r>
        <w:r w:rsidR="00667617">
          <w:rPr>
            <w:noProof/>
            <w:webHidden/>
          </w:rPr>
          <w:fldChar w:fldCharType="separate"/>
        </w:r>
        <w:r w:rsidR="004E164E">
          <w:rPr>
            <w:noProof/>
            <w:webHidden/>
          </w:rPr>
          <w:t>6</w:t>
        </w:r>
        <w:r w:rsidR="00667617">
          <w:rPr>
            <w:noProof/>
            <w:webHidden/>
          </w:rPr>
          <w:fldChar w:fldCharType="end"/>
        </w:r>
      </w:hyperlink>
    </w:p>
    <w:p w14:paraId="60E78E66" w14:textId="73C8E5B0" w:rsidR="00667617" w:rsidRDefault="00581E2F">
      <w:pPr>
        <w:pStyle w:val="TM2"/>
        <w:tabs>
          <w:tab w:val="right" w:leader="dot" w:pos="9628"/>
        </w:tabs>
        <w:rPr>
          <w:rFonts w:asciiTheme="minorHAnsi" w:eastAsiaTheme="minorEastAsia" w:hAnsiTheme="minorHAnsi" w:cstheme="minorBidi"/>
          <w:noProof/>
        </w:rPr>
      </w:pPr>
      <w:hyperlink w:anchor="_Toc87955172" w:history="1">
        <w:r w:rsidR="00667617" w:rsidRPr="00644F52">
          <w:rPr>
            <w:rStyle w:val="Lienhypertexte"/>
            <w:noProof/>
          </w:rPr>
          <w:t>3.3 - Allotissement</w:t>
        </w:r>
        <w:r w:rsidR="00667617">
          <w:rPr>
            <w:noProof/>
            <w:webHidden/>
          </w:rPr>
          <w:tab/>
        </w:r>
        <w:r w:rsidR="00667617">
          <w:rPr>
            <w:noProof/>
            <w:webHidden/>
          </w:rPr>
          <w:fldChar w:fldCharType="begin"/>
        </w:r>
        <w:r w:rsidR="00667617">
          <w:rPr>
            <w:noProof/>
            <w:webHidden/>
          </w:rPr>
          <w:instrText xml:space="preserve"> PAGEREF _Toc87955172 \h </w:instrText>
        </w:r>
        <w:r w:rsidR="00667617">
          <w:rPr>
            <w:noProof/>
            <w:webHidden/>
          </w:rPr>
        </w:r>
        <w:r w:rsidR="00667617">
          <w:rPr>
            <w:noProof/>
            <w:webHidden/>
          </w:rPr>
          <w:fldChar w:fldCharType="separate"/>
        </w:r>
        <w:r w:rsidR="004E164E">
          <w:rPr>
            <w:noProof/>
            <w:webHidden/>
          </w:rPr>
          <w:t>6</w:t>
        </w:r>
        <w:r w:rsidR="00667617">
          <w:rPr>
            <w:noProof/>
            <w:webHidden/>
          </w:rPr>
          <w:fldChar w:fldCharType="end"/>
        </w:r>
      </w:hyperlink>
    </w:p>
    <w:p w14:paraId="2E4EDB4A" w14:textId="639B38C6" w:rsidR="00667617" w:rsidRDefault="00581E2F">
      <w:pPr>
        <w:pStyle w:val="TM2"/>
        <w:tabs>
          <w:tab w:val="right" w:leader="dot" w:pos="9628"/>
        </w:tabs>
        <w:rPr>
          <w:rFonts w:asciiTheme="minorHAnsi" w:eastAsiaTheme="minorEastAsia" w:hAnsiTheme="minorHAnsi" w:cstheme="minorBidi"/>
          <w:noProof/>
        </w:rPr>
      </w:pPr>
      <w:hyperlink w:anchor="_Toc87955173" w:history="1">
        <w:r w:rsidR="00667617" w:rsidRPr="00644F52">
          <w:rPr>
            <w:rStyle w:val="Lienhypertexte"/>
            <w:noProof/>
          </w:rPr>
          <w:t>3.4 - Forme du marché public</w:t>
        </w:r>
        <w:r w:rsidR="00667617">
          <w:rPr>
            <w:noProof/>
            <w:webHidden/>
          </w:rPr>
          <w:tab/>
        </w:r>
        <w:r w:rsidR="00667617">
          <w:rPr>
            <w:noProof/>
            <w:webHidden/>
          </w:rPr>
          <w:fldChar w:fldCharType="begin"/>
        </w:r>
        <w:r w:rsidR="00667617">
          <w:rPr>
            <w:noProof/>
            <w:webHidden/>
          </w:rPr>
          <w:instrText xml:space="preserve"> PAGEREF _Toc87955173 \h </w:instrText>
        </w:r>
        <w:r w:rsidR="00667617">
          <w:rPr>
            <w:noProof/>
            <w:webHidden/>
          </w:rPr>
        </w:r>
        <w:r w:rsidR="00667617">
          <w:rPr>
            <w:noProof/>
            <w:webHidden/>
          </w:rPr>
          <w:fldChar w:fldCharType="separate"/>
        </w:r>
        <w:r w:rsidR="004E164E">
          <w:rPr>
            <w:noProof/>
            <w:webHidden/>
          </w:rPr>
          <w:t>6</w:t>
        </w:r>
        <w:r w:rsidR="00667617">
          <w:rPr>
            <w:noProof/>
            <w:webHidden/>
          </w:rPr>
          <w:fldChar w:fldCharType="end"/>
        </w:r>
      </w:hyperlink>
    </w:p>
    <w:p w14:paraId="223F5F81" w14:textId="61DEBA37" w:rsidR="00667617" w:rsidRDefault="00581E2F">
      <w:pPr>
        <w:pStyle w:val="TM2"/>
        <w:tabs>
          <w:tab w:val="right" w:leader="dot" w:pos="9628"/>
        </w:tabs>
        <w:rPr>
          <w:rFonts w:asciiTheme="minorHAnsi" w:eastAsiaTheme="minorEastAsia" w:hAnsiTheme="minorHAnsi" w:cstheme="minorBidi"/>
          <w:noProof/>
        </w:rPr>
      </w:pPr>
      <w:hyperlink w:anchor="_Toc87955174" w:history="1">
        <w:r w:rsidR="00667617" w:rsidRPr="00644F52">
          <w:rPr>
            <w:rStyle w:val="Lienhypertexte"/>
            <w:noProof/>
          </w:rPr>
          <w:t>3.5 - Durée du marché</w:t>
        </w:r>
        <w:r w:rsidR="00667617">
          <w:rPr>
            <w:noProof/>
            <w:webHidden/>
          </w:rPr>
          <w:tab/>
        </w:r>
        <w:r w:rsidR="00667617">
          <w:rPr>
            <w:noProof/>
            <w:webHidden/>
          </w:rPr>
          <w:fldChar w:fldCharType="begin"/>
        </w:r>
        <w:r w:rsidR="00667617">
          <w:rPr>
            <w:noProof/>
            <w:webHidden/>
          </w:rPr>
          <w:instrText xml:space="preserve"> PAGEREF _Toc87955174 \h </w:instrText>
        </w:r>
        <w:r w:rsidR="00667617">
          <w:rPr>
            <w:noProof/>
            <w:webHidden/>
          </w:rPr>
        </w:r>
        <w:r w:rsidR="00667617">
          <w:rPr>
            <w:noProof/>
            <w:webHidden/>
          </w:rPr>
          <w:fldChar w:fldCharType="separate"/>
        </w:r>
        <w:r w:rsidR="004E164E">
          <w:rPr>
            <w:noProof/>
            <w:webHidden/>
          </w:rPr>
          <w:t>7</w:t>
        </w:r>
        <w:r w:rsidR="00667617">
          <w:rPr>
            <w:noProof/>
            <w:webHidden/>
          </w:rPr>
          <w:fldChar w:fldCharType="end"/>
        </w:r>
      </w:hyperlink>
    </w:p>
    <w:p w14:paraId="743FA57C" w14:textId="22C79410" w:rsidR="00667617" w:rsidRDefault="00581E2F">
      <w:pPr>
        <w:pStyle w:val="TM2"/>
        <w:tabs>
          <w:tab w:val="right" w:leader="dot" w:pos="9628"/>
        </w:tabs>
        <w:rPr>
          <w:rFonts w:asciiTheme="minorHAnsi" w:eastAsiaTheme="minorEastAsia" w:hAnsiTheme="minorHAnsi" w:cstheme="minorBidi"/>
          <w:noProof/>
        </w:rPr>
      </w:pPr>
      <w:hyperlink w:anchor="_Toc87955175" w:history="1">
        <w:r w:rsidR="00667617" w:rsidRPr="00644F52">
          <w:rPr>
            <w:rStyle w:val="Lienhypertexte"/>
            <w:noProof/>
          </w:rPr>
          <w:t>3.6 - Délais d’exécution</w:t>
        </w:r>
        <w:r w:rsidR="00667617">
          <w:rPr>
            <w:noProof/>
            <w:webHidden/>
          </w:rPr>
          <w:tab/>
        </w:r>
        <w:r w:rsidR="00667617">
          <w:rPr>
            <w:noProof/>
            <w:webHidden/>
          </w:rPr>
          <w:fldChar w:fldCharType="begin"/>
        </w:r>
        <w:r w:rsidR="00667617">
          <w:rPr>
            <w:noProof/>
            <w:webHidden/>
          </w:rPr>
          <w:instrText xml:space="preserve"> PAGEREF _Toc87955175 \h </w:instrText>
        </w:r>
        <w:r w:rsidR="00667617">
          <w:rPr>
            <w:noProof/>
            <w:webHidden/>
          </w:rPr>
        </w:r>
        <w:r w:rsidR="00667617">
          <w:rPr>
            <w:noProof/>
            <w:webHidden/>
          </w:rPr>
          <w:fldChar w:fldCharType="separate"/>
        </w:r>
        <w:r w:rsidR="004E164E">
          <w:rPr>
            <w:noProof/>
            <w:webHidden/>
          </w:rPr>
          <w:t>7</w:t>
        </w:r>
        <w:r w:rsidR="00667617">
          <w:rPr>
            <w:noProof/>
            <w:webHidden/>
          </w:rPr>
          <w:fldChar w:fldCharType="end"/>
        </w:r>
      </w:hyperlink>
    </w:p>
    <w:p w14:paraId="48BC8D24" w14:textId="43F5C6E1" w:rsidR="00667617" w:rsidRDefault="00581E2F">
      <w:pPr>
        <w:pStyle w:val="TM2"/>
        <w:tabs>
          <w:tab w:val="right" w:leader="dot" w:pos="9628"/>
        </w:tabs>
        <w:rPr>
          <w:rFonts w:asciiTheme="minorHAnsi" w:eastAsiaTheme="minorEastAsia" w:hAnsiTheme="minorHAnsi" w:cstheme="minorBidi"/>
          <w:noProof/>
        </w:rPr>
      </w:pPr>
      <w:hyperlink w:anchor="_Toc87955176" w:history="1">
        <w:r w:rsidR="00667617" w:rsidRPr="00644F52">
          <w:rPr>
            <w:rStyle w:val="Lienhypertexte"/>
            <w:noProof/>
          </w:rPr>
          <w:t>3.7 - Codes nomenclature CPV</w:t>
        </w:r>
        <w:r w:rsidR="00667617">
          <w:rPr>
            <w:noProof/>
            <w:webHidden/>
          </w:rPr>
          <w:tab/>
        </w:r>
        <w:r w:rsidR="00667617">
          <w:rPr>
            <w:noProof/>
            <w:webHidden/>
          </w:rPr>
          <w:fldChar w:fldCharType="begin"/>
        </w:r>
        <w:r w:rsidR="00667617">
          <w:rPr>
            <w:noProof/>
            <w:webHidden/>
          </w:rPr>
          <w:instrText xml:space="preserve"> PAGEREF _Toc87955176 \h </w:instrText>
        </w:r>
        <w:r w:rsidR="00667617">
          <w:rPr>
            <w:noProof/>
            <w:webHidden/>
          </w:rPr>
        </w:r>
        <w:r w:rsidR="00667617">
          <w:rPr>
            <w:noProof/>
            <w:webHidden/>
          </w:rPr>
          <w:fldChar w:fldCharType="separate"/>
        </w:r>
        <w:r w:rsidR="004E164E">
          <w:rPr>
            <w:noProof/>
            <w:webHidden/>
          </w:rPr>
          <w:t>7</w:t>
        </w:r>
        <w:r w:rsidR="00667617">
          <w:rPr>
            <w:noProof/>
            <w:webHidden/>
          </w:rPr>
          <w:fldChar w:fldCharType="end"/>
        </w:r>
      </w:hyperlink>
    </w:p>
    <w:p w14:paraId="047F8B1A" w14:textId="6B13C0F5" w:rsidR="00667617" w:rsidRDefault="00581E2F">
      <w:pPr>
        <w:pStyle w:val="TM2"/>
        <w:tabs>
          <w:tab w:val="right" w:leader="dot" w:pos="9628"/>
        </w:tabs>
        <w:rPr>
          <w:rFonts w:asciiTheme="minorHAnsi" w:eastAsiaTheme="minorEastAsia" w:hAnsiTheme="minorHAnsi" w:cstheme="minorBidi"/>
          <w:noProof/>
        </w:rPr>
      </w:pPr>
      <w:hyperlink w:anchor="_Toc87955177" w:history="1">
        <w:r w:rsidR="00667617" w:rsidRPr="00644F52">
          <w:rPr>
            <w:rStyle w:val="Lienhypertexte"/>
            <w:noProof/>
          </w:rPr>
          <w:t>3.8 - Modifications au marché</w:t>
        </w:r>
        <w:r w:rsidR="00667617">
          <w:rPr>
            <w:noProof/>
            <w:webHidden/>
          </w:rPr>
          <w:tab/>
        </w:r>
        <w:r w:rsidR="00667617">
          <w:rPr>
            <w:noProof/>
            <w:webHidden/>
          </w:rPr>
          <w:fldChar w:fldCharType="begin"/>
        </w:r>
        <w:r w:rsidR="00667617">
          <w:rPr>
            <w:noProof/>
            <w:webHidden/>
          </w:rPr>
          <w:instrText xml:space="preserve"> PAGEREF _Toc87955177 \h </w:instrText>
        </w:r>
        <w:r w:rsidR="00667617">
          <w:rPr>
            <w:noProof/>
            <w:webHidden/>
          </w:rPr>
        </w:r>
        <w:r w:rsidR="00667617">
          <w:rPr>
            <w:noProof/>
            <w:webHidden/>
          </w:rPr>
          <w:fldChar w:fldCharType="separate"/>
        </w:r>
        <w:r w:rsidR="004E164E">
          <w:rPr>
            <w:noProof/>
            <w:webHidden/>
          </w:rPr>
          <w:t>8</w:t>
        </w:r>
        <w:r w:rsidR="00667617">
          <w:rPr>
            <w:noProof/>
            <w:webHidden/>
          </w:rPr>
          <w:fldChar w:fldCharType="end"/>
        </w:r>
      </w:hyperlink>
    </w:p>
    <w:p w14:paraId="2C0822F0" w14:textId="40C469B7" w:rsidR="00667617" w:rsidRDefault="00581E2F">
      <w:pPr>
        <w:pStyle w:val="TM1"/>
        <w:rPr>
          <w:rFonts w:asciiTheme="minorHAnsi" w:eastAsiaTheme="minorEastAsia" w:hAnsiTheme="minorHAnsi" w:cstheme="minorBidi"/>
          <w:b w:val="0"/>
          <w:bCs w:val="0"/>
          <w:caps w:val="0"/>
        </w:rPr>
      </w:pPr>
      <w:hyperlink w:anchor="_Toc87955178" w:history="1">
        <w:r w:rsidR="00667617" w:rsidRPr="00644F52">
          <w:rPr>
            <w:rStyle w:val="Lienhypertexte"/>
            <w:rFonts w:ascii="Calibri" w:hAnsi="Calibri"/>
          </w:rPr>
          <w:t>ARTICLE 4 - DoCUMENTS CONTRACTUELS</w:t>
        </w:r>
        <w:r w:rsidR="00667617">
          <w:rPr>
            <w:webHidden/>
          </w:rPr>
          <w:tab/>
        </w:r>
        <w:r w:rsidR="00667617">
          <w:rPr>
            <w:webHidden/>
          </w:rPr>
          <w:fldChar w:fldCharType="begin"/>
        </w:r>
        <w:r w:rsidR="00667617">
          <w:rPr>
            <w:webHidden/>
          </w:rPr>
          <w:instrText xml:space="preserve"> PAGEREF _Toc87955178 \h </w:instrText>
        </w:r>
        <w:r w:rsidR="00667617">
          <w:rPr>
            <w:webHidden/>
          </w:rPr>
        </w:r>
        <w:r w:rsidR="00667617">
          <w:rPr>
            <w:webHidden/>
          </w:rPr>
          <w:fldChar w:fldCharType="separate"/>
        </w:r>
        <w:r w:rsidR="004E164E">
          <w:rPr>
            <w:webHidden/>
          </w:rPr>
          <w:t>8</w:t>
        </w:r>
        <w:r w:rsidR="00667617">
          <w:rPr>
            <w:webHidden/>
          </w:rPr>
          <w:fldChar w:fldCharType="end"/>
        </w:r>
      </w:hyperlink>
    </w:p>
    <w:p w14:paraId="4F311765" w14:textId="22DD5CDD" w:rsidR="00667617" w:rsidRDefault="00581E2F">
      <w:pPr>
        <w:pStyle w:val="TM1"/>
        <w:rPr>
          <w:rFonts w:asciiTheme="minorHAnsi" w:eastAsiaTheme="minorEastAsia" w:hAnsiTheme="minorHAnsi" w:cstheme="minorBidi"/>
          <w:b w:val="0"/>
          <w:bCs w:val="0"/>
          <w:caps w:val="0"/>
        </w:rPr>
      </w:pPr>
      <w:hyperlink w:anchor="_Toc87955179" w:history="1">
        <w:r w:rsidR="00667617" w:rsidRPr="00644F52">
          <w:rPr>
            <w:rStyle w:val="Lienhypertexte"/>
            <w:rFonts w:ascii="Calibri" w:hAnsi="Calibri"/>
          </w:rPr>
          <w:t>ARTICLE 5 - CONDITIONS DE LIVRAISON</w:t>
        </w:r>
        <w:r w:rsidR="00667617">
          <w:rPr>
            <w:webHidden/>
          </w:rPr>
          <w:tab/>
        </w:r>
        <w:r w:rsidR="00667617">
          <w:rPr>
            <w:webHidden/>
          </w:rPr>
          <w:fldChar w:fldCharType="begin"/>
        </w:r>
        <w:r w:rsidR="00667617">
          <w:rPr>
            <w:webHidden/>
          </w:rPr>
          <w:instrText xml:space="preserve"> PAGEREF _Toc87955179 \h </w:instrText>
        </w:r>
        <w:r w:rsidR="00667617">
          <w:rPr>
            <w:webHidden/>
          </w:rPr>
        </w:r>
        <w:r w:rsidR="00667617">
          <w:rPr>
            <w:webHidden/>
          </w:rPr>
          <w:fldChar w:fldCharType="separate"/>
        </w:r>
        <w:r w:rsidR="004E164E">
          <w:rPr>
            <w:webHidden/>
          </w:rPr>
          <w:t>8</w:t>
        </w:r>
        <w:r w:rsidR="00667617">
          <w:rPr>
            <w:webHidden/>
          </w:rPr>
          <w:fldChar w:fldCharType="end"/>
        </w:r>
      </w:hyperlink>
    </w:p>
    <w:p w14:paraId="295B5F1A" w14:textId="3BCA0E44" w:rsidR="00667617" w:rsidRDefault="00581E2F">
      <w:pPr>
        <w:pStyle w:val="TM2"/>
        <w:tabs>
          <w:tab w:val="right" w:leader="dot" w:pos="9628"/>
        </w:tabs>
        <w:rPr>
          <w:rFonts w:asciiTheme="minorHAnsi" w:eastAsiaTheme="minorEastAsia" w:hAnsiTheme="minorHAnsi" w:cstheme="minorBidi"/>
          <w:noProof/>
        </w:rPr>
      </w:pPr>
      <w:hyperlink w:anchor="_Toc87955180" w:history="1">
        <w:r w:rsidR="00667617" w:rsidRPr="00644F52">
          <w:rPr>
            <w:rStyle w:val="Lienhypertexte"/>
            <w:noProof/>
          </w:rPr>
          <w:t>5.1 - Modes de livraison et lieux de livraisons</w:t>
        </w:r>
        <w:r w:rsidR="00667617">
          <w:rPr>
            <w:noProof/>
            <w:webHidden/>
          </w:rPr>
          <w:tab/>
        </w:r>
        <w:r w:rsidR="00667617">
          <w:rPr>
            <w:noProof/>
            <w:webHidden/>
          </w:rPr>
          <w:fldChar w:fldCharType="begin"/>
        </w:r>
        <w:r w:rsidR="00667617">
          <w:rPr>
            <w:noProof/>
            <w:webHidden/>
          </w:rPr>
          <w:instrText xml:space="preserve"> PAGEREF _Toc87955180 \h </w:instrText>
        </w:r>
        <w:r w:rsidR="00667617">
          <w:rPr>
            <w:noProof/>
            <w:webHidden/>
          </w:rPr>
        </w:r>
        <w:r w:rsidR="00667617">
          <w:rPr>
            <w:noProof/>
            <w:webHidden/>
          </w:rPr>
          <w:fldChar w:fldCharType="separate"/>
        </w:r>
        <w:r w:rsidR="004E164E">
          <w:rPr>
            <w:noProof/>
            <w:webHidden/>
          </w:rPr>
          <w:t>8</w:t>
        </w:r>
        <w:r w:rsidR="00667617">
          <w:rPr>
            <w:noProof/>
            <w:webHidden/>
          </w:rPr>
          <w:fldChar w:fldCharType="end"/>
        </w:r>
      </w:hyperlink>
    </w:p>
    <w:p w14:paraId="315C2104" w14:textId="6E4202CE" w:rsidR="00667617" w:rsidRDefault="00581E2F">
      <w:pPr>
        <w:pStyle w:val="TM2"/>
        <w:tabs>
          <w:tab w:val="right" w:leader="dot" w:pos="9628"/>
        </w:tabs>
        <w:rPr>
          <w:rFonts w:asciiTheme="minorHAnsi" w:eastAsiaTheme="minorEastAsia" w:hAnsiTheme="minorHAnsi" w:cstheme="minorBidi"/>
          <w:noProof/>
        </w:rPr>
      </w:pPr>
      <w:hyperlink w:anchor="_Toc87955181" w:history="1">
        <w:r w:rsidR="00667617" w:rsidRPr="00644F52">
          <w:rPr>
            <w:rStyle w:val="Lienhypertexte"/>
            <w:noProof/>
          </w:rPr>
          <w:t>5.2 - Prolongation des délais</w:t>
        </w:r>
        <w:r w:rsidR="00667617">
          <w:rPr>
            <w:noProof/>
            <w:webHidden/>
          </w:rPr>
          <w:tab/>
        </w:r>
        <w:r w:rsidR="00667617">
          <w:rPr>
            <w:noProof/>
            <w:webHidden/>
          </w:rPr>
          <w:fldChar w:fldCharType="begin"/>
        </w:r>
        <w:r w:rsidR="00667617">
          <w:rPr>
            <w:noProof/>
            <w:webHidden/>
          </w:rPr>
          <w:instrText xml:space="preserve"> PAGEREF _Toc87955181 \h </w:instrText>
        </w:r>
        <w:r w:rsidR="00667617">
          <w:rPr>
            <w:noProof/>
            <w:webHidden/>
          </w:rPr>
        </w:r>
        <w:r w:rsidR="00667617">
          <w:rPr>
            <w:noProof/>
            <w:webHidden/>
          </w:rPr>
          <w:fldChar w:fldCharType="separate"/>
        </w:r>
        <w:r w:rsidR="004E164E">
          <w:rPr>
            <w:noProof/>
            <w:webHidden/>
          </w:rPr>
          <w:t>9</w:t>
        </w:r>
        <w:r w:rsidR="00667617">
          <w:rPr>
            <w:noProof/>
            <w:webHidden/>
          </w:rPr>
          <w:fldChar w:fldCharType="end"/>
        </w:r>
      </w:hyperlink>
    </w:p>
    <w:p w14:paraId="366B759D" w14:textId="43C59BA9" w:rsidR="00667617" w:rsidRDefault="00581E2F">
      <w:pPr>
        <w:pStyle w:val="TM2"/>
        <w:tabs>
          <w:tab w:val="right" w:leader="dot" w:pos="9628"/>
        </w:tabs>
        <w:rPr>
          <w:rFonts w:asciiTheme="minorHAnsi" w:eastAsiaTheme="minorEastAsia" w:hAnsiTheme="minorHAnsi" w:cstheme="minorBidi"/>
          <w:noProof/>
        </w:rPr>
      </w:pPr>
      <w:hyperlink w:anchor="_Toc87955182" w:history="1">
        <w:r w:rsidR="00667617" w:rsidRPr="00644F52">
          <w:rPr>
            <w:rStyle w:val="Lienhypertexte"/>
            <w:noProof/>
          </w:rPr>
          <w:t>5.3 - Transport</w:t>
        </w:r>
        <w:r w:rsidR="00667617">
          <w:rPr>
            <w:noProof/>
            <w:webHidden/>
          </w:rPr>
          <w:tab/>
        </w:r>
        <w:r w:rsidR="00667617">
          <w:rPr>
            <w:noProof/>
            <w:webHidden/>
          </w:rPr>
          <w:fldChar w:fldCharType="begin"/>
        </w:r>
        <w:r w:rsidR="00667617">
          <w:rPr>
            <w:noProof/>
            <w:webHidden/>
          </w:rPr>
          <w:instrText xml:space="preserve"> PAGEREF _Toc87955182 \h </w:instrText>
        </w:r>
        <w:r w:rsidR="00667617">
          <w:rPr>
            <w:noProof/>
            <w:webHidden/>
          </w:rPr>
        </w:r>
        <w:r w:rsidR="00667617">
          <w:rPr>
            <w:noProof/>
            <w:webHidden/>
          </w:rPr>
          <w:fldChar w:fldCharType="separate"/>
        </w:r>
        <w:r w:rsidR="004E164E">
          <w:rPr>
            <w:noProof/>
            <w:webHidden/>
          </w:rPr>
          <w:t>9</w:t>
        </w:r>
        <w:r w:rsidR="00667617">
          <w:rPr>
            <w:noProof/>
            <w:webHidden/>
          </w:rPr>
          <w:fldChar w:fldCharType="end"/>
        </w:r>
      </w:hyperlink>
    </w:p>
    <w:p w14:paraId="538BD5BC" w14:textId="63B03F04" w:rsidR="00667617" w:rsidRDefault="00581E2F">
      <w:pPr>
        <w:pStyle w:val="TM2"/>
        <w:tabs>
          <w:tab w:val="right" w:leader="dot" w:pos="9628"/>
        </w:tabs>
        <w:rPr>
          <w:rFonts w:asciiTheme="minorHAnsi" w:eastAsiaTheme="minorEastAsia" w:hAnsiTheme="minorHAnsi" w:cstheme="minorBidi"/>
          <w:noProof/>
        </w:rPr>
      </w:pPr>
      <w:hyperlink w:anchor="_Toc87955183" w:history="1">
        <w:r w:rsidR="00667617" w:rsidRPr="00644F52">
          <w:rPr>
            <w:rStyle w:val="Lienhypertexte"/>
            <w:noProof/>
          </w:rPr>
          <w:t>5.4 - Emballage/conditionnement</w:t>
        </w:r>
        <w:r w:rsidR="00667617">
          <w:rPr>
            <w:noProof/>
            <w:webHidden/>
          </w:rPr>
          <w:tab/>
        </w:r>
        <w:r w:rsidR="00667617">
          <w:rPr>
            <w:noProof/>
            <w:webHidden/>
          </w:rPr>
          <w:fldChar w:fldCharType="begin"/>
        </w:r>
        <w:r w:rsidR="00667617">
          <w:rPr>
            <w:noProof/>
            <w:webHidden/>
          </w:rPr>
          <w:instrText xml:space="preserve"> PAGEREF _Toc87955183 \h </w:instrText>
        </w:r>
        <w:r w:rsidR="00667617">
          <w:rPr>
            <w:noProof/>
            <w:webHidden/>
          </w:rPr>
        </w:r>
        <w:r w:rsidR="00667617">
          <w:rPr>
            <w:noProof/>
            <w:webHidden/>
          </w:rPr>
          <w:fldChar w:fldCharType="separate"/>
        </w:r>
        <w:r w:rsidR="004E164E">
          <w:rPr>
            <w:noProof/>
            <w:webHidden/>
          </w:rPr>
          <w:t>9</w:t>
        </w:r>
        <w:r w:rsidR="00667617">
          <w:rPr>
            <w:noProof/>
            <w:webHidden/>
          </w:rPr>
          <w:fldChar w:fldCharType="end"/>
        </w:r>
      </w:hyperlink>
    </w:p>
    <w:p w14:paraId="36937500" w14:textId="54FC7561" w:rsidR="00667617" w:rsidRDefault="00581E2F">
      <w:pPr>
        <w:pStyle w:val="TM2"/>
        <w:tabs>
          <w:tab w:val="right" w:leader="dot" w:pos="9628"/>
        </w:tabs>
        <w:rPr>
          <w:rFonts w:asciiTheme="minorHAnsi" w:eastAsiaTheme="minorEastAsia" w:hAnsiTheme="minorHAnsi" w:cstheme="minorBidi"/>
          <w:noProof/>
        </w:rPr>
      </w:pPr>
      <w:hyperlink w:anchor="_Toc87955184" w:history="1">
        <w:r w:rsidR="00667617" w:rsidRPr="00644F52">
          <w:rPr>
            <w:rStyle w:val="Lienhypertexte"/>
            <w:noProof/>
          </w:rPr>
          <w:t>5.5 - Documents à fournir</w:t>
        </w:r>
        <w:r w:rsidR="00667617">
          <w:rPr>
            <w:noProof/>
            <w:webHidden/>
          </w:rPr>
          <w:tab/>
        </w:r>
        <w:r w:rsidR="00667617">
          <w:rPr>
            <w:noProof/>
            <w:webHidden/>
          </w:rPr>
          <w:fldChar w:fldCharType="begin"/>
        </w:r>
        <w:r w:rsidR="00667617">
          <w:rPr>
            <w:noProof/>
            <w:webHidden/>
          </w:rPr>
          <w:instrText xml:space="preserve"> PAGEREF _Toc87955184 \h </w:instrText>
        </w:r>
        <w:r w:rsidR="00667617">
          <w:rPr>
            <w:noProof/>
            <w:webHidden/>
          </w:rPr>
        </w:r>
        <w:r w:rsidR="00667617">
          <w:rPr>
            <w:noProof/>
            <w:webHidden/>
          </w:rPr>
          <w:fldChar w:fldCharType="separate"/>
        </w:r>
        <w:r w:rsidR="004E164E">
          <w:rPr>
            <w:noProof/>
            <w:webHidden/>
          </w:rPr>
          <w:t>10</w:t>
        </w:r>
        <w:r w:rsidR="00667617">
          <w:rPr>
            <w:noProof/>
            <w:webHidden/>
          </w:rPr>
          <w:fldChar w:fldCharType="end"/>
        </w:r>
      </w:hyperlink>
    </w:p>
    <w:p w14:paraId="51FC4376" w14:textId="6ED187F7" w:rsidR="00667617" w:rsidRDefault="00581E2F">
      <w:pPr>
        <w:pStyle w:val="TM2"/>
        <w:tabs>
          <w:tab w:val="right" w:leader="dot" w:pos="9628"/>
        </w:tabs>
        <w:rPr>
          <w:rFonts w:asciiTheme="minorHAnsi" w:eastAsiaTheme="minorEastAsia" w:hAnsiTheme="minorHAnsi" w:cstheme="minorBidi"/>
          <w:noProof/>
        </w:rPr>
      </w:pPr>
      <w:hyperlink w:anchor="_Toc87955185" w:history="1">
        <w:r w:rsidR="00667617" w:rsidRPr="00644F52">
          <w:rPr>
            <w:rStyle w:val="Lienhypertexte"/>
            <w:noProof/>
          </w:rPr>
          <w:t>5.6 - Lieux de livraison et Horaires de livraison</w:t>
        </w:r>
        <w:r w:rsidR="00667617">
          <w:rPr>
            <w:noProof/>
            <w:webHidden/>
          </w:rPr>
          <w:tab/>
        </w:r>
        <w:r w:rsidR="00667617">
          <w:rPr>
            <w:noProof/>
            <w:webHidden/>
          </w:rPr>
          <w:fldChar w:fldCharType="begin"/>
        </w:r>
        <w:r w:rsidR="00667617">
          <w:rPr>
            <w:noProof/>
            <w:webHidden/>
          </w:rPr>
          <w:instrText xml:space="preserve"> PAGEREF _Toc87955185 \h </w:instrText>
        </w:r>
        <w:r w:rsidR="00667617">
          <w:rPr>
            <w:noProof/>
            <w:webHidden/>
          </w:rPr>
        </w:r>
        <w:r w:rsidR="00667617">
          <w:rPr>
            <w:noProof/>
            <w:webHidden/>
          </w:rPr>
          <w:fldChar w:fldCharType="separate"/>
        </w:r>
        <w:r w:rsidR="004E164E">
          <w:rPr>
            <w:noProof/>
            <w:webHidden/>
          </w:rPr>
          <w:t>10</w:t>
        </w:r>
        <w:r w:rsidR="00667617">
          <w:rPr>
            <w:noProof/>
            <w:webHidden/>
          </w:rPr>
          <w:fldChar w:fldCharType="end"/>
        </w:r>
      </w:hyperlink>
    </w:p>
    <w:p w14:paraId="55B4E420" w14:textId="54943D3A" w:rsidR="00667617" w:rsidRDefault="00581E2F">
      <w:pPr>
        <w:pStyle w:val="TM2"/>
        <w:tabs>
          <w:tab w:val="right" w:leader="dot" w:pos="9628"/>
        </w:tabs>
        <w:rPr>
          <w:rFonts w:asciiTheme="minorHAnsi" w:eastAsiaTheme="minorEastAsia" w:hAnsiTheme="minorHAnsi" w:cstheme="minorBidi"/>
          <w:noProof/>
        </w:rPr>
      </w:pPr>
      <w:hyperlink w:anchor="_Toc87955186" w:history="1">
        <w:r w:rsidR="00667617" w:rsidRPr="00644F52">
          <w:rPr>
            <w:rStyle w:val="Lienhypertexte"/>
            <w:noProof/>
          </w:rPr>
          <w:t>5.7 - Délais d’acquisition</w:t>
        </w:r>
        <w:r w:rsidR="00667617">
          <w:rPr>
            <w:noProof/>
            <w:webHidden/>
          </w:rPr>
          <w:tab/>
        </w:r>
        <w:r w:rsidR="00667617">
          <w:rPr>
            <w:noProof/>
            <w:webHidden/>
          </w:rPr>
          <w:fldChar w:fldCharType="begin"/>
        </w:r>
        <w:r w:rsidR="00667617">
          <w:rPr>
            <w:noProof/>
            <w:webHidden/>
          </w:rPr>
          <w:instrText xml:space="preserve"> PAGEREF _Toc87955186 \h </w:instrText>
        </w:r>
        <w:r w:rsidR="00667617">
          <w:rPr>
            <w:noProof/>
            <w:webHidden/>
          </w:rPr>
        </w:r>
        <w:r w:rsidR="00667617">
          <w:rPr>
            <w:noProof/>
            <w:webHidden/>
          </w:rPr>
          <w:fldChar w:fldCharType="separate"/>
        </w:r>
        <w:r w:rsidR="004E164E">
          <w:rPr>
            <w:noProof/>
            <w:webHidden/>
          </w:rPr>
          <w:t>10</w:t>
        </w:r>
        <w:r w:rsidR="00667617">
          <w:rPr>
            <w:noProof/>
            <w:webHidden/>
          </w:rPr>
          <w:fldChar w:fldCharType="end"/>
        </w:r>
      </w:hyperlink>
    </w:p>
    <w:p w14:paraId="17A08CCC" w14:textId="012540BC" w:rsidR="00667617" w:rsidRDefault="00581E2F">
      <w:pPr>
        <w:pStyle w:val="TM2"/>
        <w:tabs>
          <w:tab w:val="right" w:leader="dot" w:pos="9628"/>
        </w:tabs>
        <w:rPr>
          <w:rFonts w:asciiTheme="minorHAnsi" w:eastAsiaTheme="minorEastAsia" w:hAnsiTheme="minorHAnsi" w:cstheme="minorBidi"/>
          <w:noProof/>
        </w:rPr>
      </w:pPr>
      <w:hyperlink w:anchor="_Toc87955187" w:history="1">
        <w:r w:rsidR="00667617" w:rsidRPr="00644F52">
          <w:rPr>
            <w:rStyle w:val="Lienhypertexte"/>
            <w:noProof/>
          </w:rPr>
          <w:t>5.8 - Arrêt de distribution</w:t>
        </w:r>
        <w:r w:rsidR="00667617">
          <w:rPr>
            <w:noProof/>
            <w:webHidden/>
          </w:rPr>
          <w:tab/>
        </w:r>
        <w:r w:rsidR="00667617">
          <w:rPr>
            <w:noProof/>
            <w:webHidden/>
          </w:rPr>
          <w:fldChar w:fldCharType="begin"/>
        </w:r>
        <w:r w:rsidR="00667617">
          <w:rPr>
            <w:noProof/>
            <w:webHidden/>
          </w:rPr>
          <w:instrText xml:space="preserve"> PAGEREF _Toc87955187 \h </w:instrText>
        </w:r>
        <w:r w:rsidR="00667617">
          <w:rPr>
            <w:noProof/>
            <w:webHidden/>
          </w:rPr>
        </w:r>
        <w:r w:rsidR="00667617">
          <w:rPr>
            <w:noProof/>
            <w:webHidden/>
          </w:rPr>
          <w:fldChar w:fldCharType="separate"/>
        </w:r>
        <w:r w:rsidR="004E164E">
          <w:rPr>
            <w:noProof/>
            <w:webHidden/>
          </w:rPr>
          <w:t>10</w:t>
        </w:r>
        <w:r w:rsidR="00667617">
          <w:rPr>
            <w:noProof/>
            <w:webHidden/>
          </w:rPr>
          <w:fldChar w:fldCharType="end"/>
        </w:r>
      </w:hyperlink>
    </w:p>
    <w:p w14:paraId="05463A8A" w14:textId="2FB10B35" w:rsidR="00667617" w:rsidRDefault="00581E2F">
      <w:pPr>
        <w:pStyle w:val="TM1"/>
        <w:rPr>
          <w:rFonts w:asciiTheme="minorHAnsi" w:eastAsiaTheme="minorEastAsia" w:hAnsiTheme="minorHAnsi" w:cstheme="minorBidi"/>
          <w:b w:val="0"/>
          <w:bCs w:val="0"/>
          <w:caps w:val="0"/>
        </w:rPr>
      </w:pPr>
      <w:hyperlink w:anchor="_Toc87955188" w:history="1">
        <w:r w:rsidR="00667617" w:rsidRPr="00644F52">
          <w:rPr>
            <w:rStyle w:val="Lienhypertexte"/>
            <w:rFonts w:ascii="Calibri" w:hAnsi="Calibri"/>
          </w:rPr>
          <w:t>ARTICLE 6 - OPERATIONS DE VERIFICATIONS</w:t>
        </w:r>
        <w:r w:rsidR="00667617">
          <w:rPr>
            <w:webHidden/>
          </w:rPr>
          <w:tab/>
        </w:r>
        <w:r w:rsidR="00667617">
          <w:rPr>
            <w:webHidden/>
          </w:rPr>
          <w:fldChar w:fldCharType="begin"/>
        </w:r>
        <w:r w:rsidR="00667617">
          <w:rPr>
            <w:webHidden/>
          </w:rPr>
          <w:instrText xml:space="preserve"> PAGEREF _Toc87955188 \h </w:instrText>
        </w:r>
        <w:r w:rsidR="00667617">
          <w:rPr>
            <w:webHidden/>
          </w:rPr>
        </w:r>
        <w:r w:rsidR="00667617">
          <w:rPr>
            <w:webHidden/>
          </w:rPr>
          <w:fldChar w:fldCharType="separate"/>
        </w:r>
        <w:r w:rsidR="004E164E">
          <w:rPr>
            <w:webHidden/>
          </w:rPr>
          <w:t>11</w:t>
        </w:r>
        <w:r w:rsidR="00667617">
          <w:rPr>
            <w:webHidden/>
          </w:rPr>
          <w:fldChar w:fldCharType="end"/>
        </w:r>
      </w:hyperlink>
    </w:p>
    <w:p w14:paraId="72407E19" w14:textId="14AB6B45" w:rsidR="00667617" w:rsidRDefault="00581E2F">
      <w:pPr>
        <w:pStyle w:val="TM2"/>
        <w:tabs>
          <w:tab w:val="right" w:leader="dot" w:pos="9628"/>
        </w:tabs>
        <w:rPr>
          <w:rFonts w:asciiTheme="minorHAnsi" w:eastAsiaTheme="minorEastAsia" w:hAnsiTheme="minorHAnsi" w:cstheme="minorBidi"/>
          <w:noProof/>
        </w:rPr>
      </w:pPr>
      <w:hyperlink w:anchor="_Toc87955189" w:history="1">
        <w:r w:rsidR="00667617" w:rsidRPr="00644F52">
          <w:rPr>
            <w:rStyle w:val="Lienhypertexte"/>
            <w:noProof/>
          </w:rPr>
          <w:t>6.1 - Admission, ajournement, réfaction et rejet</w:t>
        </w:r>
        <w:r w:rsidR="00667617">
          <w:rPr>
            <w:noProof/>
            <w:webHidden/>
          </w:rPr>
          <w:tab/>
        </w:r>
        <w:r w:rsidR="00667617">
          <w:rPr>
            <w:noProof/>
            <w:webHidden/>
          </w:rPr>
          <w:fldChar w:fldCharType="begin"/>
        </w:r>
        <w:r w:rsidR="00667617">
          <w:rPr>
            <w:noProof/>
            <w:webHidden/>
          </w:rPr>
          <w:instrText xml:space="preserve"> PAGEREF _Toc87955189 \h </w:instrText>
        </w:r>
        <w:r w:rsidR="00667617">
          <w:rPr>
            <w:noProof/>
            <w:webHidden/>
          </w:rPr>
        </w:r>
        <w:r w:rsidR="00667617">
          <w:rPr>
            <w:noProof/>
            <w:webHidden/>
          </w:rPr>
          <w:fldChar w:fldCharType="separate"/>
        </w:r>
        <w:r w:rsidR="004E164E">
          <w:rPr>
            <w:b/>
            <w:bCs/>
            <w:noProof/>
            <w:webHidden/>
          </w:rPr>
          <w:t>Erreur ! Signet non défini.</w:t>
        </w:r>
        <w:r w:rsidR="00667617">
          <w:rPr>
            <w:noProof/>
            <w:webHidden/>
          </w:rPr>
          <w:fldChar w:fldCharType="end"/>
        </w:r>
      </w:hyperlink>
    </w:p>
    <w:p w14:paraId="2F32673D" w14:textId="7EF6641C" w:rsidR="00667617" w:rsidRDefault="00581E2F">
      <w:pPr>
        <w:pStyle w:val="TM1"/>
        <w:rPr>
          <w:rFonts w:asciiTheme="minorHAnsi" w:eastAsiaTheme="minorEastAsia" w:hAnsiTheme="minorHAnsi" w:cstheme="minorBidi"/>
          <w:b w:val="0"/>
          <w:bCs w:val="0"/>
          <w:caps w:val="0"/>
        </w:rPr>
      </w:pPr>
      <w:hyperlink w:anchor="_Toc87955190" w:history="1">
        <w:r w:rsidR="00667617" w:rsidRPr="00644F52">
          <w:rPr>
            <w:rStyle w:val="Lienhypertexte"/>
            <w:rFonts w:ascii="Calibri" w:hAnsi="Calibri"/>
          </w:rPr>
          <w:t>ARTICLE 7 - MoDALITES D’ETABLISSEMENT ET D’ATTRIBUTION DES BONS DE COMMANDE</w:t>
        </w:r>
        <w:r w:rsidR="00667617">
          <w:rPr>
            <w:webHidden/>
          </w:rPr>
          <w:tab/>
        </w:r>
        <w:r w:rsidR="00667617">
          <w:rPr>
            <w:webHidden/>
          </w:rPr>
          <w:fldChar w:fldCharType="begin"/>
        </w:r>
        <w:r w:rsidR="00667617">
          <w:rPr>
            <w:webHidden/>
          </w:rPr>
          <w:instrText xml:space="preserve"> PAGEREF _Toc87955190 \h </w:instrText>
        </w:r>
        <w:r w:rsidR="00667617">
          <w:rPr>
            <w:webHidden/>
          </w:rPr>
        </w:r>
        <w:r w:rsidR="00667617">
          <w:rPr>
            <w:webHidden/>
          </w:rPr>
          <w:fldChar w:fldCharType="separate"/>
        </w:r>
        <w:r w:rsidR="004E164E">
          <w:rPr>
            <w:webHidden/>
          </w:rPr>
          <w:t>11</w:t>
        </w:r>
        <w:r w:rsidR="00667617">
          <w:rPr>
            <w:webHidden/>
          </w:rPr>
          <w:fldChar w:fldCharType="end"/>
        </w:r>
      </w:hyperlink>
    </w:p>
    <w:p w14:paraId="3BAF6734" w14:textId="2E7400A0" w:rsidR="00667617" w:rsidRDefault="00581E2F">
      <w:pPr>
        <w:pStyle w:val="TM2"/>
        <w:tabs>
          <w:tab w:val="right" w:leader="dot" w:pos="9628"/>
        </w:tabs>
        <w:rPr>
          <w:rFonts w:asciiTheme="minorHAnsi" w:eastAsiaTheme="minorEastAsia" w:hAnsiTheme="minorHAnsi" w:cstheme="minorBidi"/>
          <w:noProof/>
        </w:rPr>
      </w:pPr>
      <w:hyperlink w:anchor="_Toc87955191" w:history="1">
        <w:r w:rsidR="00667617" w:rsidRPr="00644F52">
          <w:rPr>
            <w:rStyle w:val="Lienhypertexte"/>
            <w:noProof/>
          </w:rPr>
          <w:t>7.1 - Emission des bons de commande</w:t>
        </w:r>
        <w:r w:rsidR="00667617">
          <w:rPr>
            <w:noProof/>
            <w:webHidden/>
          </w:rPr>
          <w:tab/>
        </w:r>
        <w:r w:rsidR="00667617">
          <w:rPr>
            <w:noProof/>
            <w:webHidden/>
          </w:rPr>
          <w:fldChar w:fldCharType="begin"/>
        </w:r>
        <w:r w:rsidR="00667617">
          <w:rPr>
            <w:noProof/>
            <w:webHidden/>
          </w:rPr>
          <w:instrText xml:space="preserve"> PAGEREF _Toc87955191 \h </w:instrText>
        </w:r>
        <w:r w:rsidR="00667617">
          <w:rPr>
            <w:noProof/>
            <w:webHidden/>
          </w:rPr>
        </w:r>
        <w:r w:rsidR="00667617">
          <w:rPr>
            <w:noProof/>
            <w:webHidden/>
          </w:rPr>
          <w:fldChar w:fldCharType="separate"/>
        </w:r>
        <w:r w:rsidR="004E164E">
          <w:rPr>
            <w:noProof/>
            <w:webHidden/>
          </w:rPr>
          <w:t>11</w:t>
        </w:r>
        <w:r w:rsidR="00667617">
          <w:rPr>
            <w:noProof/>
            <w:webHidden/>
          </w:rPr>
          <w:fldChar w:fldCharType="end"/>
        </w:r>
      </w:hyperlink>
    </w:p>
    <w:p w14:paraId="5316F9C6" w14:textId="0C7F9654" w:rsidR="00667617" w:rsidRDefault="00581E2F">
      <w:pPr>
        <w:pStyle w:val="TM2"/>
        <w:tabs>
          <w:tab w:val="right" w:leader="dot" w:pos="9628"/>
        </w:tabs>
        <w:rPr>
          <w:rFonts w:asciiTheme="minorHAnsi" w:eastAsiaTheme="minorEastAsia" w:hAnsiTheme="minorHAnsi" w:cstheme="minorBidi"/>
          <w:noProof/>
        </w:rPr>
      </w:pPr>
      <w:hyperlink w:anchor="_Toc87955192" w:history="1">
        <w:r w:rsidR="00667617" w:rsidRPr="00644F52">
          <w:rPr>
            <w:rStyle w:val="Lienhypertexte"/>
            <w:noProof/>
          </w:rPr>
          <w:t>7.2 - Modification d’un bon de commande</w:t>
        </w:r>
        <w:r w:rsidR="00667617">
          <w:rPr>
            <w:noProof/>
            <w:webHidden/>
          </w:rPr>
          <w:tab/>
        </w:r>
        <w:r w:rsidR="00667617">
          <w:rPr>
            <w:noProof/>
            <w:webHidden/>
          </w:rPr>
          <w:fldChar w:fldCharType="begin"/>
        </w:r>
        <w:r w:rsidR="00667617">
          <w:rPr>
            <w:noProof/>
            <w:webHidden/>
          </w:rPr>
          <w:instrText xml:space="preserve"> PAGEREF _Toc87955192 \h </w:instrText>
        </w:r>
        <w:r w:rsidR="00667617">
          <w:rPr>
            <w:noProof/>
            <w:webHidden/>
          </w:rPr>
        </w:r>
        <w:r w:rsidR="00667617">
          <w:rPr>
            <w:noProof/>
            <w:webHidden/>
          </w:rPr>
          <w:fldChar w:fldCharType="separate"/>
        </w:r>
        <w:r w:rsidR="004E164E">
          <w:rPr>
            <w:noProof/>
            <w:webHidden/>
          </w:rPr>
          <w:t>12</w:t>
        </w:r>
        <w:r w:rsidR="00667617">
          <w:rPr>
            <w:noProof/>
            <w:webHidden/>
          </w:rPr>
          <w:fldChar w:fldCharType="end"/>
        </w:r>
      </w:hyperlink>
    </w:p>
    <w:p w14:paraId="33791080" w14:textId="1FCA10F5" w:rsidR="00667617" w:rsidRDefault="00581E2F">
      <w:pPr>
        <w:pStyle w:val="TM2"/>
        <w:tabs>
          <w:tab w:val="right" w:leader="dot" w:pos="9628"/>
        </w:tabs>
        <w:rPr>
          <w:rFonts w:asciiTheme="minorHAnsi" w:eastAsiaTheme="minorEastAsia" w:hAnsiTheme="minorHAnsi" w:cstheme="minorBidi"/>
          <w:noProof/>
        </w:rPr>
      </w:pPr>
      <w:hyperlink w:anchor="_Toc87955193" w:history="1">
        <w:r w:rsidR="00667617" w:rsidRPr="00644F52">
          <w:rPr>
            <w:rStyle w:val="Lienhypertexte"/>
            <w:noProof/>
          </w:rPr>
          <w:t>7.3 - Annulation d’un bon de commande</w:t>
        </w:r>
        <w:r w:rsidR="00667617">
          <w:rPr>
            <w:noProof/>
            <w:webHidden/>
          </w:rPr>
          <w:tab/>
        </w:r>
        <w:r w:rsidR="00667617">
          <w:rPr>
            <w:noProof/>
            <w:webHidden/>
          </w:rPr>
          <w:fldChar w:fldCharType="begin"/>
        </w:r>
        <w:r w:rsidR="00667617">
          <w:rPr>
            <w:noProof/>
            <w:webHidden/>
          </w:rPr>
          <w:instrText xml:space="preserve"> PAGEREF _Toc87955193 \h </w:instrText>
        </w:r>
        <w:r w:rsidR="00667617">
          <w:rPr>
            <w:noProof/>
            <w:webHidden/>
          </w:rPr>
        </w:r>
        <w:r w:rsidR="00667617">
          <w:rPr>
            <w:noProof/>
            <w:webHidden/>
          </w:rPr>
          <w:fldChar w:fldCharType="separate"/>
        </w:r>
        <w:r w:rsidR="004E164E">
          <w:rPr>
            <w:noProof/>
            <w:webHidden/>
          </w:rPr>
          <w:t>12</w:t>
        </w:r>
        <w:r w:rsidR="00667617">
          <w:rPr>
            <w:noProof/>
            <w:webHidden/>
          </w:rPr>
          <w:fldChar w:fldCharType="end"/>
        </w:r>
      </w:hyperlink>
    </w:p>
    <w:p w14:paraId="467AC3BC" w14:textId="6719DD46" w:rsidR="00667617" w:rsidRDefault="00581E2F">
      <w:pPr>
        <w:pStyle w:val="TM1"/>
        <w:rPr>
          <w:rFonts w:asciiTheme="minorHAnsi" w:eastAsiaTheme="minorEastAsia" w:hAnsiTheme="minorHAnsi" w:cstheme="minorBidi"/>
          <w:b w:val="0"/>
          <w:bCs w:val="0"/>
          <w:caps w:val="0"/>
        </w:rPr>
      </w:pPr>
      <w:hyperlink w:anchor="_Toc87955194" w:history="1">
        <w:r w:rsidR="00667617" w:rsidRPr="00644F52">
          <w:rPr>
            <w:rStyle w:val="Lienhypertexte"/>
            <w:rFonts w:ascii="Calibri" w:hAnsi="Calibri"/>
          </w:rPr>
          <w:t>ARTICLE 8 - TRANSFERT DE PROPRIETE</w:t>
        </w:r>
        <w:r w:rsidR="00667617">
          <w:rPr>
            <w:webHidden/>
          </w:rPr>
          <w:tab/>
        </w:r>
        <w:r w:rsidR="00667617">
          <w:rPr>
            <w:webHidden/>
          </w:rPr>
          <w:fldChar w:fldCharType="begin"/>
        </w:r>
        <w:r w:rsidR="00667617">
          <w:rPr>
            <w:webHidden/>
          </w:rPr>
          <w:instrText xml:space="preserve"> PAGEREF _Toc87955194 \h </w:instrText>
        </w:r>
        <w:r w:rsidR="00667617">
          <w:rPr>
            <w:webHidden/>
          </w:rPr>
        </w:r>
        <w:r w:rsidR="00667617">
          <w:rPr>
            <w:webHidden/>
          </w:rPr>
          <w:fldChar w:fldCharType="separate"/>
        </w:r>
        <w:r w:rsidR="004E164E">
          <w:rPr>
            <w:webHidden/>
          </w:rPr>
          <w:t>12</w:t>
        </w:r>
        <w:r w:rsidR="00667617">
          <w:rPr>
            <w:webHidden/>
          </w:rPr>
          <w:fldChar w:fldCharType="end"/>
        </w:r>
      </w:hyperlink>
    </w:p>
    <w:p w14:paraId="6EB3D6D7" w14:textId="5AB3890D" w:rsidR="00667617" w:rsidRDefault="00581E2F">
      <w:pPr>
        <w:pStyle w:val="TM1"/>
        <w:rPr>
          <w:rFonts w:asciiTheme="minorHAnsi" w:eastAsiaTheme="minorEastAsia" w:hAnsiTheme="minorHAnsi" w:cstheme="minorBidi"/>
          <w:b w:val="0"/>
          <w:bCs w:val="0"/>
          <w:caps w:val="0"/>
        </w:rPr>
      </w:pPr>
      <w:hyperlink w:anchor="_Toc87955195" w:history="1">
        <w:r w:rsidR="00667617" w:rsidRPr="00644F52">
          <w:rPr>
            <w:rStyle w:val="Lienhypertexte"/>
            <w:rFonts w:ascii="Calibri" w:hAnsi="Calibri"/>
          </w:rPr>
          <w:t>ARTICLE 9 - RESPONSABILITE</w:t>
        </w:r>
        <w:r w:rsidR="00667617">
          <w:rPr>
            <w:webHidden/>
          </w:rPr>
          <w:tab/>
        </w:r>
        <w:r w:rsidR="00667617">
          <w:rPr>
            <w:webHidden/>
          </w:rPr>
          <w:fldChar w:fldCharType="begin"/>
        </w:r>
        <w:r w:rsidR="00667617">
          <w:rPr>
            <w:webHidden/>
          </w:rPr>
          <w:instrText xml:space="preserve"> PAGEREF _Toc87955195 \h </w:instrText>
        </w:r>
        <w:r w:rsidR="00667617">
          <w:rPr>
            <w:webHidden/>
          </w:rPr>
        </w:r>
        <w:r w:rsidR="00667617">
          <w:rPr>
            <w:webHidden/>
          </w:rPr>
          <w:fldChar w:fldCharType="separate"/>
        </w:r>
        <w:r w:rsidR="004E164E">
          <w:rPr>
            <w:webHidden/>
          </w:rPr>
          <w:t>12</w:t>
        </w:r>
        <w:r w:rsidR="00667617">
          <w:rPr>
            <w:webHidden/>
          </w:rPr>
          <w:fldChar w:fldCharType="end"/>
        </w:r>
      </w:hyperlink>
    </w:p>
    <w:p w14:paraId="0445E441" w14:textId="1FC006A1" w:rsidR="00667617" w:rsidRDefault="00581E2F">
      <w:pPr>
        <w:pStyle w:val="TM2"/>
        <w:tabs>
          <w:tab w:val="right" w:leader="dot" w:pos="9628"/>
        </w:tabs>
        <w:rPr>
          <w:rFonts w:asciiTheme="minorHAnsi" w:eastAsiaTheme="minorEastAsia" w:hAnsiTheme="minorHAnsi" w:cstheme="minorBidi"/>
          <w:noProof/>
        </w:rPr>
      </w:pPr>
      <w:hyperlink w:anchor="_Toc87955196" w:history="1">
        <w:r w:rsidR="00667617" w:rsidRPr="00644F52">
          <w:rPr>
            <w:rStyle w:val="Lienhypertexte"/>
            <w:noProof/>
          </w:rPr>
          <w:t>9.1 - Garantie</w:t>
        </w:r>
        <w:r w:rsidR="00667617">
          <w:rPr>
            <w:noProof/>
            <w:webHidden/>
          </w:rPr>
          <w:tab/>
        </w:r>
        <w:r w:rsidR="00667617">
          <w:rPr>
            <w:noProof/>
            <w:webHidden/>
          </w:rPr>
          <w:fldChar w:fldCharType="begin"/>
        </w:r>
        <w:r w:rsidR="00667617">
          <w:rPr>
            <w:noProof/>
            <w:webHidden/>
          </w:rPr>
          <w:instrText xml:space="preserve"> PAGEREF _Toc87955196 \h </w:instrText>
        </w:r>
        <w:r w:rsidR="00667617">
          <w:rPr>
            <w:noProof/>
            <w:webHidden/>
          </w:rPr>
        </w:r>
        <w:r w:rsidR="00667617">
          <w:rPr>
            <w:noProof/>
            <w:webHidden/>
          </w:rPr>
          <w:fldChar w:fldCharType="separate"/>
        </w:r>
        <w:r w:rsidR="004E164E">
          <w:rPr>
            <w:noProof/>
            <w:webHidden/>
          </w:rPr>
          <w:t>12</w:t>
        </w:r>
        <w:r w:rsidR="00667617">
          <w:rPr>
            <w:noProof/>
            <w:webHidden/>
          </w:rPr>
          <w:fldChar w:fldCharType="end"/>
        </w:r>
      </w:hyperlink>
    </w:p>
    <w:p w14:paraId="085245B1" w14:textId="1BE908F7" w:rsidR="00667617" w:rsidRDefault="00581E2F">
      <w:pPr>
        <w:pStyle w:val="TM2"/>
        <w:tabs>
          <w:tab w:val="right" w:leader="dot" w:pos="9628"/>
        </w:tabs>
        <w:rPr>
          <w:rFonts w:asciiTheme="minorHAnsi" w:eastAsiaTheme="minorEastAsia" w:hAnsiTheme="minorHAnsi" w:cstheme="minorBidi"/>
          <w:noProof/>
        </w:rPr>
      </w:pPr>
      <w:hyperlink w:anchor="_Toc87955197" w:history="1">
        <w:r w:rsidR="00667617" w:rsidRPr="00644F52">
          <w:rPr>
            <w:rStyle w:val="Lienhypertexte"/>
            <w:noProof/>
          </w:rPr>
          <w:t>9.2 - Accès consignes</w:t>
        </w:r>
        <w:r w:rsidR="00667617">
          <w:rPr>
            <w:noProof/>
            <w:webHidden/>
          </w:rPr>
          <w:tab/>
        </w:r>
        <w:r w:rsidR="00667617">
          <w:rPr>
            <w:noProof/>
            <w:webHidden/>
          </w:rPr>
          <w:fldChar w:fldCharType="begin"/>
        </w:r>
        <w:r w:rsidR="00667617">
          <w:rPr>
            <w:noProof/>
            <w:webHidden/>
          </w:rPr>
          <w:instrText xml:space="preserve"> PAGEREF _Toc87955197 \h </w:instrText>
        </w:r>
        <w:r w:rsidR="00667617">
          <w:rPr>
            <w:noProof/>
            <w:webHidden/>
          </w:rPr>
        </w:r>
        <w:r w:rsidR="00667617">
          <w:rPr>
            <w:noProof/>
            <w:webHidden/>
          </w:rPr>
          <w:fldChar w:fldCharType="separate"/>
        </w:r>
        <w:r w:rsidR="004E164E">
          <w:rPr>
            <w:noProof/>
            <w:webHidden/>
          </w:rPr>
          <w:t>12</w:t>
        </w:r>
        <w:r w:rsidR="00667617">
          <w:rPr>
            <w:noProof/>
            <w:webHidden/>
          </w:rPr>
          <w:fldChar w:fldCharType="end"/>
        </w:r>
      </w:hyperlink>
    </w:p>
    <w:p w14:paraId="574853FE" w14:textId="4B051C3A" w:rsidR="00667617" w:rsidRDefault="00581E2F">
      <w:pPr>
        <w:pStyle w:val="TM2"/>
        <w:tabs>
          <w:tab w:val="right" w:leader="dot" w:pos="9628"/>
        </w:tabs>
        <w:rPr>
          <w:rFonts w:asciiTheme="minorHAnsi" w:eastAsiaTheme="minorEastAsia" w:hAnsiTheme="minorHAnsi" w:cstheme="minorBidi"/>
          <w:noProof/>
        </w:rPr>
      </w:pPr>
      <w:hyperlink w:anchor="_Toc87955198" w:history="1">
        <w:r w:rsidR="00667617" w:rsidRPr="00644F52">
          <w:rPr>
            <w:rStyle w:val="Lienhypertexte"/>
            <w:noProof/>
          </w:rPr>
          <w:t>9.3 - Assurances</w:t>
        </w:r>
        <w:r w:rsidR="00667617">
          <w:rPr>
            <w:noProof/>
            <w:webHidden/>
          </w:rPr>
          <w:tab/>
        </w:r>
        <w:r w:rsidR="00667617">
          <w:rPr>
            <w:noProof/>
            <w:webHidden/>
          </w:rPr>
          <w:fldChar w:fldCharType="begin"/>
        </w:r>
        <w:r w:rsidR="00667617">
          <w:rPr>
            <w:noProof/>
            <w:webHidden/>
          </w:rPr>
          <w:instrText xml:space="preserve"> PAGEREF _Toc87955198 \h </w:instrText>
        </w:r>
        <w:r w:rsidR="00667617">
          <w:rPr>
            <w:noProof/>
            <w:webHidden/>
          </w:rPr>
        </w:r>
        <w:r w:rsidR="00667617">
          <w:rPr>
            <w:noProof/>
            <w:webHidden/>
          </w:rPr>
          <w:fldChar w:fldCharType="separate"/>
        </w:r>
        <w:r w:rsidR="004E164E">
          <w:rPr>
            <w:noProof/>
            <w:webHidden/>
          </w:rPr>
          <w:t>13</w:t>
        </w:r>
        <w:r w:rsidR="00667617">
          <w:rPr>
            <w:noProof/>
            <w:webHidden/>
          </w:rPr>
          <w:fldChar w:fldCharType="end"/>
        </w:r>
      </w:hyperlink>
    </w:p>
    <w:p w14:paraId="0CCB1610" w14:textId="34C93ED8" w:rsidR="00667617" w:rsidRDefault="00581E2F">
      <w:pPr>
        <w:pStyle w:val="TM1"/>
        <w:rPr>
          <w:rFonts w:asciiTheme="minorHAnsi" w:eastAsiaTheme="minorEastAsia" w:hAnsiTheme="minorHAnsi" w:cstheme="minorBidi"/>
          <w:b w:val="0"/>
          <w:bCs w:val="0"/>
          <w:caps w:val="0"/>
        </w:rPr>
      </w:pPr>
      <w:hyperlink w:anchor="_Toc87955199" w:history="1">
        <w:r w:rsidR="00667617" w:rsidRPr="00644F52">
          <w:rPr>
            <w:rStyle w:val="Lienhypertexte"/>
            <w:rFonts w:ascii="Calibri" w:hAnsi="Calibri"/>
          </w:rPr>
          <w:t>ARTICLE 10 - MODALITES DE DETERMINATION DES PRIX</w:t>
        </w:r>
        <w:r w:rsidR="00667617">
          <w:rPr>
            <w:webHidden/>
          </w:rPr>
          <w:tab/>
        </w:r>
        <w:r w:rsidR="00667617">
          <w:rPr>
            <w:webHidden/>
          </w:rPr>
          <w:fldChar w:fldCharType="begin"/>
        </w:r>
        <w:r w:rsidR="00667617">
          <w:rPr>
            <w:webHidden/>
          </w:rPr>
          <w:instrText xml:space="preserve"> PAGEREF _Toc87955199 \h </w:instrText>
        </w:r>
        <w:r w:rsidR="00667617">
          <w:rPr>
            <w:webHidden/>
          </w:rPr>
        </w:r>
        <w:r w:rsidR="00667617">
          <w:rPr>
            <w:webHidden/>
          </w:rPr>
          <w:fldChar w:fldCharType="separate"/>
        </w:r>
        <w:r w:rsidR="004E164E">
          <w:rPr>
            <w:webHidden/>
          </w:rPr>
          <w:t>13</w:t>
        </w:r>
        <w:r w:rsidR="00667617">
          <w:rPr>
            <w:webHidden/>
          </w:rPr>
          <w:fldChar w:fldCharType="end"/>
        </w:r>
      </w:hyperlink>
    </w:p>
    <w:p w14:paraId="661A0EAB" w14:textId="762ADF0D" w:rsidR="00667617" w:rsidRDefault="00581E2F">
      <w:pPr>
        <w:pStyle w:val="TM2"/>
        <w:tabs>
          <w:tab w:val="right" w:leader="dot" w:pos="9628"/>
        </w:tabs>
        <w:rPr>
          <w:rFonts w:asciiTheme="minorHAnsi" w:eastAsiaTheme="minorEastAsia" w:hAnsiTheme="minorHAnsi" w:cstheme="minorBidi"/>
          <w:noProof/>
        </w:rPr>
      </w:pPr>
      <w:hyperlink w:anchor="_Toc87955200" w:history="1">
        <w:r w:rsidR="00667617" w:rsidRPr="00644F52">
          <w:rPr>
            <w:rStyle w:val="Lienhypertexte"/>
            <w:noProof/>
          </w:rPr>
          <w:t>10.1 - Contenu des prix</w:t>
        </w:r>
        <w:r w:rsidR="00667617">
          <w:rPr>
            <w:noProof/>
            <w:webHidden/>
          </w:rPr>
          <w:tab/>
        </w:r>
        <w:r w:rsidR="00667617">
          <w:rPr>
            <w:noProof/>
            <w:webHidden/>
          </w:rPr>
          <w:fldChar w:fldCharType="begin"/>
        </w:r>
        <w:r w:rsidR="00667617">
          <w:rPr>
            <w:noProof/>
            <w:webHidden/>
          </w:rPr>
          <w:instrText xml:space="preserve"> PAGEREF _Toc87955200 \h </w:instrText>
        </w:r>
        <w:r w:rsidR="00667617">
          <w:rPr>
            <w:noProof/>
            <w:webHidden/>
          </w:rPr>
        </w:r>
        <w:r w:rsidR="00667617">
          <w:rPr>
            <w:noProof/>
            <w:webHidden/>
          </w:rPr>
          <w:fldChar w:fldCharType="separate"/>
        </w:r>
        <w:r w:rsidR="004E164E">
          <w:rPr>
            <w:noProof/>
            <w:webHidden/>
          </w:rPr>
          <w:t>13</w:t>
        </w:r>
        <w:r w:rsidR="00667617">
          <w:rPr>
            <w:noProof/>
            <w:webHidden/>
          </w:rPr>
          <w:fldChar w:fldCharType="end"/>
        </w:r>
      </w:hyperlink>
    </w:p>
    <w:p w14:paraId="10B1B26E" w14:textId="75F340FC" w:rsidR="00667617" w:rsidRDefault="00581E2F">
      <w:pPr>
        <w:pStyle w:val="TM2"/>
        <w:tabs>
          <w:tab w:val="right" w:leader="dot" w:pos="9628"/>
        </w:tabs>
        <w:rPr>
          <w:rFonts w:asciiTheme="minorHAnsi" w:eastAsiaTheme="minorEastAsia" w:hAnsiTheme="minorHAnsi" w:cstheme="minorBidi"/>
          <w:noProof/>
        </w:rPr>
      </w:pPr>
      <w:hyperlink w:anchor="_Toc87955201" w:history="1">
        <w:r w:rsidR="00667617" w:rsidRPr="00644F52">
          <w:rPr>
            <w:rStyle w:val="Lienhypertexte"/>
            <w:noProof/>
          </w:rPr>
          <w:t>10.2 - Clause de révision des prix</w:t>
        </w:r>
        <w:r w:rsidR="00667617">
          <w:rPr>
            <w:noProof/>
            <w:webHidden/>
          </w:rPr>
          <w:tab/>
        </w:r>
        <w:r w:rsidR="00667617">
          <w:rPr>
            <w:noProof/>
            <w:webHidden/>
          </w:rPr>
          <w:fldChar w:fldCharType="begin"/>
        </w:r>
        <w:r w:rsidR="00667617">
          <w:rPr>
            <w:noProof/>
            <w:webHidden/>
          </w:rPr>
          <w:instrText xml:space="preserve"> PAGEREF _Toc87955201 \h </w:instrText>
        </w:r>
        <w:r w:rsidR="00667617">
          <w:rPr>
            <w:noProof/>
            <w:webHidden/>
          </w:rPr>
        </w:r>
        <w:r w:rsidR="00667617">
          <w:rPr>
            <w:noProof/>
            <w:webHidden/>
          </w:rPr>
          <w:fldChar w:fldCharType="separate"/>
        </w:r>
        <w:r w:rsidR="004E164E">
          <w:rPr>
            <w:noProof/>
            <w:webHidden/>
          </w:rPr>
          <w:t>13</w:t>
        </w:r>
        <w:r w:rsidR="00667617">
          <w:rPr>
            <w:noProof/>
            <w:webHidden/>
          </w:rPr>
          <w:fldChar w:fldCharType="end"/>
        </w:r>
      </w:hyperlink>
    </w:p>
    <w:p w14:paraId="0C16E68D" w14:textId="74C4715C" w:rsidR="00667617" w:rsidRDefault="00581E2F">
      <w:pPr>
        <w:pStyle w:val="TM1"/>
        <w:rPr>
          <w:rFonts w:asciiTheme="minorHAnsi" w:eastAsiaTheme="minorEastAsia" w:hAnsiTheme="minorHAnsi" w:cstheme="minorBidi"/>
          <w:b w:val="0"/>
          <w:bCs w:val="0"/>
          <w:caps w:val="0"/>
        </w:rPr>
      </w:pPr>
      <w:hyperlink w:anchor="_Toc87955202" w:history="1">
        <w:r w:rsidR="00667617" w:rsidRPr="00644F52">
          <w:rPr>
            <w:rStyle w:val="Lienhypertexte"/>
            <w:rFonts w:ascii="Calibri" w:hAnsi="Calibri"/>
          </w:rPr>
          <w:t>ARTICLE 11 - MODALITES DE FINANCEMENT ET REGLEMENT DU MARCHE</w:t>
        </w:r>
        <w:r w:rsidR="00667617">
          <w:rPr>
            <w:webHidden/>
          </w:rPr>
          <w:tab/>
        </w:r>
        <w:r w:rsidR="00667617">
          <w:rPr>
            <w:webHidden/>
          </w:rPr>
          <w:fldChar w:fldCharType="begin"/>
        </w:r>
        <w:r w:rsidR="00667617">
          <w:rPr>
            <w:webHidden/>
          </w:rPr>
          <w:instrText xml:space="preserve"> PAGEREF _Toc87955202 \h </w:instrText>
        </w:r>
        <w:r w:rsidR="00667617">
          <w:rPr>
            <w:webHidden/>
          </w:rPr>
        </w:r>
        <w:r w:rsidR="00667617">
          <w:rPr>
            <w:webHidden/>
          </w:rPr>
          <w:fldChar w:fldCharType="separate"/>
        </w:r>
        <w:r w:rsidR="004E164E">
          <w:rPr>
            <w:webHidden/>
          </w:rPr>
          <w:t>13</w:t>
        </w:r>
        <w:r w:rsidR="00667617">
          <w:rPr>
            <w:webHidden/>
          </w:rPr>
          <w:fldChar w:fldCharType="end"/>
        </w:r>
      </w:hyperlink>
    </w:p>
    <w:p w14:paraId="659778BA" w14:textId="6E0CDBBC" w:rsidR="00667617" w:rsidRDefault="00581E2F">
      <w:pPr>
        <w:pStyle w:val="TM2"/>
        <w:tabs>
          <w:tab w:val="right" w:leader="dot" w:pos="9628"/>
        </w:tabs>
        <w:rPr>
          <w:rFonts w:asciiTheme="minorHAnsi" w:eastAsiaTheme="minorEastAsia" w:hAnsiTheme="minorHAnsi" w:cstheme="minorBidi"/>
          <w:noProof/>
        </w:rPr>
      </w:pPr>
      <w:hyperlink w:anchor="_Toc87955203" w:history="1">
        <w:r w:rsidR="00667617" w:rsidRPr="00644F52">
          <w:rPr>
            <w:rStyle w:val="Lienhypertexte"/>
            <w:noProof/>
          </w:rPr>
          <w:t>11.1 - Mode et délai de paiement</w:t>
        </w:r>
        <w:r w:rsidR="00667617">
          <w:rPr>
            <w:noProof/>
            <w:webHidden/>
          </w:rPr>
          <w:tab/>
        </w:r>
        <w:r w:rsidR="00667617">
          <w:rPr>
            <w:noProof/>
            <w:webHidden/>
          </w:rPr>
          <w:fldChar w:fldCharType="begin"/>
        </w:r>
        <w:r w:rsidR="00667617">
          <w:rPr>
            <w:noProof/>
            <w:webHidden/>
          </w:rPr>
          <w:instrText xml:space="preserve"> PAGEREF _Toc87955203 \h </w:instrText>
        </w:r>
        <w:r w:rsidR="00667617">
          <w:rPr>
            <w:noProof/>
            <w:webHidden/>
          </w:rPr>
        </w:r>
        <w:r w:rsidR="00667617">
          <w:rPr>
            <w:noProof/>
            <w:webHidden/>
          </w:rPr>
          <w:fldChar w:fldCharType="separate"/>
        </w:r>
        <w:r w:rsidR="004E164E">
          <w:rPr>
            <w:noProof/>
            <w:webHidden/>
          </w:rPr>
          <w:t>13</w:t>
        </w:r>
        <w:r w:rsidR="00667617">
          <w:rPr>
            <w:noProof/>
            <w:webHidden/>
          </w:rPr>
          <w:fldChar w:fldCharType="end"/>
        </w:r>
      </w:hyperlink>
    </w:p>
    <w:p w14:paraId="7EFF58AD" w14:textId="5EB7A297" w:rsidR="00667617" w:rsidRDefault="00581E2F">
      <w:pPr>
        <w:pStyle w:val="TM2"/>
        <w:tabs>
          <w:tab w:val="right" w:leader="dot" w:pos="9628"/>
        </w:tabs>
        <w:rPr>
          <w:rFonts w:asciiTheme="minorHAnsi" w:eastAsiaTheme="minorEastAsia" w:hAnsiTheme="minorHAnsi" w:cstheme="minorBidi"/>
          <w:noProof/>
        </w:rPr>
      </w:pPr>
      <w:hyperlink w:anchor="_Toc87955204" w:history="1">
        <w:r w:rsidR="00667617" w:rsidRPr="00644F52">
          <w:rPr>
            <w:rStyle w:val="Lienhypertexte"/>
            <w:noProof/>
          </w:rPr>
          <w:t>11.2 - Comptable</w:t>
        </w:r>
        <w:r w:rsidR="00667617">
          <w:rPr>
            <w:noProof/>
            <w:webHidden/>
          </w:rPr>
          <w:tab/>
        </w:r>
        <w:r w:rsidR="00667617">
          <w:rPr>
            <w:noProof/>
            <w:webHidden/>
          </w:rPr>
          <w:fldChar w:fldCharType="begin"/>
        </w:r>
        <w:r w:rsidR="00667617">
          <w:rPr>
            <w:noProof/>
            <w:webHidden/>
          </w:rPr>
          <w:instrText xml:space="preserve"> PAGEREF _Toc87955204 \h </w:instrText>
        </w:r>
        <w:r w:rsidR="00667617">
          <w:rPr>
            <w:noProof/>
            <w:webHidden/>
          </w:rPr>
        </w:r>
        <w:r w:rsidR="00667617">
          <w:rPr>
            <w:noProof/>
            <w:webHidden/>
          </w:rPr>
          <w:fldChar w:fldCharType="separate"/>
        </w:r>
        <w:r w:rsidR="004E164E">
          <w:rPr>
            <w:noProof/>
            <w:webHidden/>
          </w:rPr>
          <w:t>14</w:t>
        </w:r>
        <w:r w:rsidR="00667617">
          <w:rPr>
            <w:noProof/>
            <w:webHidden/>
          </w:rPr>
          <w:fldChar w:fldCharType="end"/>
        </w:r>
      </w:hyperlink>
    </w:p>
    <w:p w14:paraId="24F9CE46" w14:textId="0BFFEA8B" w:rsidR="00667617" w:rsidRDefault="00581E2F">
      <w:pPr>
        <w:pStyle w:val="TM2"/>
        <w:tabs>
          <w:tab w:val="right" w:leader="dot" w:pos="9628"/>
        </w:tabs>
        <w:rPr>
          <w:rFonts w:asciiTheme="minorHAnsi" w:eastAsiaTheme="minorEastAsia" w:hAnsiTheme="minorHAnsi" w:cstheme="minorBidi"/>
          <w:noProof/>
        </w:rPr>
      </w:pPr>
      <w:hyperlink w:anchor="_Toc87955205" w:history="1">
        <w:r w:rsidR="00667617" w:rsidRPr="00644F52">
          <w:rPr>
            <w:rStyle w:val="Lienhypertexte"/>
            <w:noProof/>
          </w:rPr>
          <w:t>11.3 - Changement de taxes</w:t>
        </w:r>
        <w:r w:rsidR="00667617">
          <w:rPr>
            <w:noProof/>
            <w:webHidden/>
          </w:rPr>
          <w:tab/>
        </w:r>
        <w:r w:rsidR="00667617">
          <w:rPr>
            <w:noProof/>
            <w:webHidden/>
          </w:rPr>
          <w:fldChar w:fldCharType="begin"/>
        </w:r>
        <w:r w:rsidR="00667617">
          <w:rPr>
            <w:noProof/>
            <w:webHidden/>
          </w:rPr>
          <w:instrText xml:space="preserve"> PAGEREF _Toc87955205 \h </w:instrText>
        </w:r>
        <w:r w:rsidR="00667617">
          <w:rPr>
            <w:noProof/>
            <w:webHidden/>
          </w:rPr>
        </w:r>
        <w:r w:rsidR="00667617">
          <w:rPr>
            <w:noProof/>
            <w:webHidden/>
          </w:rPr>
          <w:fldChar w:fldCharType="separate"/>
        </w:r>
        <w:r w:rsidR="004E164E">
          <w:rPr>
            <w:noProof/>
            <w:webHidden/>
          </w:rPr>
          <w:t>14</w:t>
        </w:r>
        <w:r w:rsidR="00667617">
          <w:rPr>
            <w:noProof/>
            <w:webHidden/>
          </w:rPr>
          <w:fldChar w:fldCharType="end"/>
        </w:r>
      </w:hyperlink>
    </w:p>
    <w:p w14:paraId="1E6B1CC9" w14:textId="63629862" w:rsidR="00667617" w:rsidRDefault="00581E2F">
      <w:pPr>
        <w:pStyle w:val="TM2"/>
        <w:tabs>
          <w:tab w:val="right" w:leader="dot" w:pos="9628"/>
        </w:tabs>
        <w:rPr>
          <w:rFonts w:asciiTheme="minorHAnsi" w:eastAsiaTheme="minorEastAsia" w:hAnsiTheme="minorHAnsi" w:cstheme="minorBidi"/>
          <w:noProof/>
        </w:rPr>
      </w:pPr>
      <w:hyperlink w:anchor="_Toc87955206" w:history="1">
        <w:r w:rsidR="00667617" w:rsidRPr="00644F52">
          <w:rPr>
            <w:rStyle w:val="Lienhypertexte"/>
            <w:noProof/>
          </w:rPr>
          <w:t>11.4 - Nantissement</w:t>
        </w:r>
        <w:r w:rsidR="00667617">
          <w:rPr>
            <w:noProof/>
            <w:webHidden/>
          </w:rPr>
          <w:tab/>
        </w:r>
        <w:r w:rsidR="00667617">
          <w:rPr>
            <w:noProof/>
            <w:webHidden/>
          </w:rPr>
          <w:fldChar w:fldCharType="begin"/>
        </w:r>
        <w:r w:rsidR="00667617">
          <w:rPr>
            <w:noProof/>
            <w:webHidden/>
          </w:rPr>
          <w:instrText xml:space="preserve"> PAGEREF _Toc87955206 \h </w:instrText>
        </w:r>
        <w:r w:rsidR="00667617">
          <w:rPr>
            <w:noProof/>
            <w:webHidden/>
          </w:rPr>
        </w:r>
        <w:r w:rsidR="00667617">
          <w:rPr>
            <w:noProof/>
            <w:webHidden/>
          </w:rPr>
          <w:fldChar w:fldCharType="separate"/>
        </w:r>
        <w:r w:rsidR="004E164E">
          <w:rPr>
            <w:noProof/>
            <w:webHidden/>
          </w:rPr>
          <w:t>14</w:t>
        </w:r>
        <w:r w:rsidR="00667617">
          <w:rPr>
            <w:noProof/>
            <w:webHidden/>
          </w:rPr>
          <w:fldChar w:fldCharType="end"/>
        </w:r>
      </w:hyperlink>
    </w:p>
    <w:p w14:paraId="0E3C1E31" w14:textId="495A2C94" w:rsidR="00667617" w:rsidRDefault="00581E2F">
      <w:pPr>
        <w:pStyle w:val="TM2"/>
        <w:tabs>
          <w:tab w:val="right" w:leader="dot" w:pos="9628"/>
        </w:tabs>
        <w:rPr>
          <w:rFonts w:asciiTheme="minorHAnsi" w:eastAsiaTheme="minorEastAsia" w:hAnsiTheme="minorHAnsi" w:cstheme="minorBidi"/>
          <w:noProof/>
        </w:rPr>
      </w:pPr>
      <w:hyperlink w:anchor="_Toc87955207" w:history="1">
        <w:r w:rsidR="00667617" w:rsidRPr="00644F52">
          <w:rPr>
            <w:rStyle w:val="Lienhypertexte"/>
            <w:noProof/>
          </w:rPr>
          <w:t>11.5 - Retenue de garantie</w:t>
        </w:r>
        <w:r w:rsidR="00667617">
          <w:rPr>
            <w:noProof/>
            <w:webHidden/>
          </w:rPr>
          <w:tab/>
        </w:r>
        <w:r w:rsidR="00667617">
          <w:rPr>
            <w:noProof/>
            <w:webHidden/>
          </w:rPr>
          <w:fldChar w:fldCharType="begin"/>
        </w:r>
        <w:r w:rsidR="00667617">
          <w:rPr>
            <w:noProof/>
            <w:webHidden/>
          </w:rPr>
          <w:instrText xml:space="preserve"> PAGEREF _Toc87955207 \h </w:instrText>
        </w:r>
        <w:r w:rsidR="00667617">
          <w:rPr>
            <w:noProof/>
            <w:webHidden/>
          </w:rPr>
        </w:r>
        <w:r w:rsidR="00667617">
          <w:rPr>
            <w:noProof/>
            <w:webHidden/>
          </w:rPr>
          <w:fldChar w:fldCharType="separate"/>
        </w:r>
        <w:r w:rsidR="004E164E">
          <w:rPr>
            <w:noProof/>
            <w:webHidden/>
          </w:rPr>
          <w:t>14</w:t>
        </w:r>
        <w:r w:rsidR="00667617">
          <w:rPr>
            <w:noProof/>
            <w:webHidden/>
          </w:rPr>
          <w:fldChar w:fldCharType="end"/>
        </w:r>
      </w:hyperlink>
    </w:p>
    <w:p w14:paraId="335F091B" w14:textId="292757DC" w:rsidR="00667617" w:rsidRDefault="00581E2F">
      <w:pPr>
        <w:pStyle w:val="TM2"/>
        <w:tabs>
          <w:tab w:val="right" w:leader="dot" w:pos="9628"/>
        </w:tabs>
        <w:rPr>
          <w:rFonts w:asciiTheme="minorHAnsi" w:eastAsiaTheme="minorEastAsia" w:hAnsiTheme="minorHAnsi" w:cstheme="minorBidi"/>
          <w:noProof/>
        </w:rPr>
      </w:pPr>
      <w:hyperlink w:anchor="_Toc87955208" w:history="1">
        <w:r w:rsidR="00667617" w:rsidRPr="00644F52">
          <w:rPr>
            <w:rStyle w:val="Lienhypertexte"/>
            <w:noProof/>
          </w:rPr>
          <w:t>11.6 - Avance</w:t>
        </w:r>
        <w:r w:rsidR="00667617">
          <w:rPr>
            <w:noProof/>
            <w:webHidden/>
          </w:rPr>
          <w:tab/>
        </w:r>
        <w:r w:rsidR="00667617">
          <w:rPr>
            <w:noProof/>
            <w:webHidden/>
          </w:rPr>
          <w:fldChar w:fldCharType="begin"/>
        </w:r>
        <w:r w:rsidR="00667617">
          <w:rPr>
            <w:noProof/>
            <w:webHidden/>
          </w:rPr>
          <w:instrText xml:space="preserve"> PAGEREF _Toc87955208 \h </w:instrText>
        </w:r>
        <w:r w:rsidR="00667617">
          <w:rPr>
            <w:noProof/>
            <w:webHidden/>
          </w:rPr>
        </w:r>
        <w:r w:rsidR="00667617">
          <w:rPr>
            <w:noProof/>
            <w:webHidden/>
          </w:rPr>
          <w:fldChar w:fldCharType="separate"/>
        </w:r>
        <w:r w:rsidR="004E164E">
          <w:rPr>
            <w:noProof/>
            <w:webHidden/>
          </w:rPr>
          <w:t>14</w:t>
        </w:r>
        <w:r w:rsidR="00667617">
          <w:rPr>
            <w:noProof/>
            <w:webHidden/>
          </w:rPr>
          <w:fldChar w:fldCharType="end"/>
        </w:r>
      </w:hyperlink>
    </w:p>
    <w:p w14:paraId="5FED1956" w14:textId="0A835712" w:rsidR="00667617" w:rsidRDefault="00581E2F">
      <w:pPr>
        <w:pStyle w:val="TM1"/>
        <w:rPr>
          <w:rFonts w:asciiTheme="minorHAnsi" w:eastAsiaTheme="minorEastAsia" w:hAnsiTheme="minorHAnsi" w:cstheme="minorBidi"/>
          <w:b w:val="0"/>
          <w:bCs w:val="0"/>
          <w:caps w:val="0"/>
        </w:rPr>
      </w:pPr>
      <w:hyperlink w:anchor="_Toc87955209" w:history="1">
        <w:r w:rsidR="00667617" w:rsidRPr="00644F52">
          <w:rPr>
            <w:rStyle w:val="Lienhypertexte"/>
            <w:rFonts w:ascii="Calibri" w:hAnsi="Calibri"/>
          </w:rPr>
          <w:t>ARTICLE 12 - PAIEMENTS – ETABLISSEMENT DE LA FACTURE</w:t>
        </w:r>
        <w:r w:rsidR="00667617">
          <w:rPr>
            <w:webHidden/>
          </w:rPr>
          <w:tab/>
        </w:r>
        <w:r w:rsidR="00667617">
          <w:rPr>
            <w:webHidden/>
          </w:rPr>
          <w:fldChar w:fldCharType="begin"/>
        </w:r>
        <w:r w:rsidR="00667617">
          <w:rPr>
            <w:webHidden/>
          </w:rPr>
          <w:instrText xml:space="preserve"> PAGEREF _Toc87955209 \h </w:instrText>
        </w:r>
        <w:r w:rsidR="00667617">
          <w:rPr>
            <w:webHidden/>
          </w:rPr>
        </w:r>
        <w:r w:rsidR="00667617">
          <w:rPr>
            <w:webHidden/>
          </w:rPr>
          <w:fldChar w:fldCharType="separate"/>
        </w:r>
        <w:r w:rsidR="004E164E">
          <w:rPr>
            <w:webHidden/>
          </w:rPr>
          <w:t>15</w:t>
        </w:r>
        <w:r w:rsidR="00667617">
          <w:rPr>
            <w:webHidden/>
          </w:rPr>
          <w:fldChar w:fldCharType="end"/>
        </w:r>
      </w:hyperlink>
    </w:p>
    <w:p w14:paraId="25F1F1DA" w14:textId="58A29974" w:rsidR="00667617" w:rsidRDefault="00581E2F">
      <w:pPr>
        <w:pStyle w:val="TM1"/>
        <w:rPr>
          <w:rFonts w:asciiTheme="minorHAnsi" w:eastAsiaTheme="minorEastAsia" w:hAnsiTheme="minorHAnsi" w:cstheme="minorBidi"/>
          <w:b w:val="0"/>
          <w:bCs w:val="0"/>
          <w:caps w:val="0"/>
        </w:rPr>
      </w:pPr>
      <w:hyperlink w:anchor="_Toc87955210" w:history="1">
        <w:r w:rsidR="00667617" w:rsidRPr="00644F52">
          <w:rPr>
            <w:rStyle w:val="Lienhypertexte"/>
            <w:rFonts w:ascii="Calibri" w:hAnsi="Calibri"/>
          </w:rPr>
          <w:t>ARTICLE 13 - PENALITES DE RETARD</w:t>
        </w:r>
        <w:r w:rsidR="00667617">
          <w:rPr>
            <w:webHidden/>
          </w:rPr>
          <w:tab/>
        </w:r>
        <w:r w:rsidR="00667617">
          <w:rPr>
            <w:webHidden/>
          </w:rPr>
          <w:fldChar w:fldCharType="begin"/>
        </w:r>
        <w:r w:rsidR="00667617">
          <w:rPr>
            <w:webHidden/>
          </w:rPr>
          <w:instrText xml:space="preserve"> PAGEREF _Toc87955210 \h </w:instrText>
        </w:r>
        <w:r w:rsidR="00667617">
          <w:rPr>
            <w:webHidden/>
          </w:rPr>
        </w:r>
        <w:r w:rsidR="00667617">
          <w:rPr>
            <w:webHidden/>
          </w:rPr>
          <w:fldChar w:fldCharType="separate"/>
        </w:r>
        <w:r w:rsidR="004E164E">
          <w:rPr>
            <w:webHidden/>
          </w:rPr>
          <w:t>15</w:t>
        </w:r>
        <w:r w:rsidR="00667617">
          <w:rPr>
            <w:webHidden/>
          </w:rPr>
          <w:fldChar w:fldCharType="end"/>
        </w:r>
      </w:hyperlink>
    </w:p>
    <w:p w14:paraId="4DD80A77" w14:textId="3DC26582" w:rsidR="00667617" w:rsidRDefault="00581E2F">
      <w:pPr>
        <w:pStyle w:val="TM2"/>
        <w:tabs>
          <w:tab w:val="right" w:leader="dot" w:pos="9628"/>
        </w:tabs>
        <w:rPr>
          <w:rFonts w:asciiTheme="minorHAnsi" w:eastAsiaTheme="minorEastAsia" w:hAnsiTheme="minorHAnsi" w:cstheme="minorBidi"/>
          <w:noProof/>
        </w:rPr>
      </w:pPr>
      <w:hyperlink w:anchor="_Toc87955211" w:history="1">
        <w:r w:rsidR="00667617" w:rsidRPr="00644F52">
          <w:rPr>
            <w:rStyle w:val="Lienhypertexte"/>
            <w:noProof/>
          </w:rPr>
          <w:t>13.1 - Pénalités pour retard de livraison</w:t>
        </w:r>
        <w:r w:rsidR="00667617">
          <w:rPr>
            <w:noProof/>
            <w:webHidden/>
          </w:rPr>
          <w:tab/>
        </w:r>
        <w:r w:rsidR="00667617">
          <w:rPr>
            <w:noProof/>
            <w:webHidden/>
          </w:rPr>
          <w:fldChar w:fldCharType="begin"/>
        </w:r>
        <w:r w:rsidR="00667617">
          <w:rPr>
            <w:noProof/>
            <w:webHidden/>
          </w:rPr>
          <w:instrText xml:space="preserve"> PAGEREF _Toc87955211 \h </w:instrText>
        </w:r>
        <w:r w:rsidR="00667617">
          <w:rPr>
            <w:noProof/>
            <w:webHidden/>
          </w:rPr>
        </w:r>
        <w:r w:rsidR="00667617">
          <w:rPr>
            <w:noProof/>
            <w:webHidden/>
          </w:rPr>
          <w:fldChar w:fldCharType="separate"/>
        </w:r>
        <w:r w:rsidR="004E164E">
          <w:rPr>
            <w:noProof/>
            <w:webHidden/>
          </w:rPr>
          <w:t>16</w:t>
        </w:r>
        <w:r w:rsidR="00667617">
          <w:rPr>
            <w:noProof/>
            <w:webHidden/>
          </w:rPr>
          <w:fldChar w:fldCharType="end"/>
        </w:r>
      </w:hyperlink>
    </w:p>
    <w:p w14:paraId="74166200" w14:textId="1F428FFD" w:rsidR="00667617" w:rsidRDefault="00581E2F">
      <w:pPr>
        <w:pStyle w:val="TM2"/>
        <w:tabs>
          <w:tab w:val="right" w:leader="dot" w:pos="9628"/>
        </w:tabs>
        <w:rPr>
          <w:rFonts w:asciiTheme="minorHAnsi" w:eastAsiaTheme="minorEastAsia" w:hAnsiTheme="minorHAnsi" w:cstheme="minorBidi"/>
          <w:noProof/>
        </w:rPr>
      </w:pPr>
      <w:hyperlink w:anchor="_Toc87955212" w:history="1">
        <w:r w:rsidR="00667617" w:rsidRPr="00644F52">
          <w:rPr>
            <w:rStyle w:val="Lienhypertexte"/>
            <w:noProof/>
          </w:rPr>
          <w:t>13.2 - Cas de force majeure</w:t>
        </w:r>
        <w:r w:rsidR="00667617">
          <w:rPr>
            <w:noProof/>
            <w:webHidden/>
          </w:rPr>
          <w:tab/>
        </w:r>
        <w:r w:rsidR="00667617">
          <w:rPr>
            <w:noProof/>
            <w:webHidden/>
          </w:rPr>
          <w:fldChar w:fldCharType="begin"/>
        </w:r>
        <w:r w:rsidR="00667617">
          <w:rPr>
            <w:noProof/>
            <w:webHidden/>
          </w:rPr>
          <w:instrText xml:space="preserve"> PAGEREF _Toc87955212 \h </w:instrText>
        </w:r>
        <w:r w:rsidR="00667617">
          <w:rPr>
            <w:noProof/>
            <w:webHidden/>
          </w:rPr>
        </w:r>
        <w:r w:rsidR="00667617">
          <w:rPr>
            <w:noProof/>
            <w:webHidden/>
          </w:rPr>
          <w:fldChar w:fldCharType="separate"/>
        </w:r>
        <w:r w:rsidR="004E164E">
          <w:rPr>
            <w:noProof/>
            <w:webHidden/>
          </w:rPr>
          <w:t>16</w:t>
        </w:r>
        <w:r w:rsidR="00667617">
          <w:rPr>
            <w:noProof/>
            <w:webHidden/>
          </w:rPr>
          <w:fldChar w:fldCharType="end"/>
        </w:r>
      </w:hyperlink>
    </w:p>
    <w:p w14:paraId="19BA93FC" w14:textId="62149B71" w:rsidR="00667617" w:rsidRDefault="00581E2F">
      <w:pPr>
        <w:pStyle w:val="TM2"/>
        <w:tabs>
          <w:tab w:val="right" w:leader="dot" w:pos="9628"/>
        </w:tabs>
        <w:rPr>
          <w:rFonts w:asciiTheme="minorHAnsi" w:eastAsiaTheme="minorEastAsia" w:hAnsiTheme="minorHAnsi" w:cstheme="minorBidi"/>
          <w:noProof/>
        </w:rPr>
      </w:pPr>
      <w:hyperlink w:anchor="_Toc87955213" w:history="1">
        <w:r w:rsidR="00667617" w:rsidRPr="00644F52">
          <w:rPr>
            <w:rStyle w:val="Lienhypertexte"/>
            <w:noProof/>
          </w:rPr>
          <w:t>13.3 - Pénalités pour arrêt de distribution</w:t>
        </w:r>
        <w:r w:rsidR="00667617">
          <w:rPr>
            <w:noProof/>
            <w:webHidden/>
          </w:rPr>
          <w:tab/>
        </w:r>
        <w:r w:rsidR="00667617">
          <w:rPr>
            <w:noProof/>
            <w:webHidden/>
          </w:rPr>
          <w:fldChar w:fldCharType="begin"/>
        </w:r>
        <w:r w:rsidR="00667617">
          <w:rPr>
            <w:noProof/>
            <w:webHidden/>
          </w:rPr>
          <w:instrText xml:space="preserve"> PAGEREF _Toc87955213 \h </w:instrText>
        </w:r>
        <w:r w:rsidR="00667617">
          <w:rPr>
            <w:noProof/>
            <w:webHidden/>
          </w:rPr>
        </w:r>
        <w:r w:rsidR="00667617">
          <w:rPr>
            <w:noProof/>
            <w:webHidden/>
          </w:rPr>
          <w:fldChar w:fldCharType="separate"/>
        </w:r>
        <w:r w:rsidR="004E164E">
          <w:rPr>
            <w:noProof/>
            <w:webHidden/>
          </w:rPr>
          <w:t>16</w:t>
        </w:r>
        <w:r w:rsidR="00667617">
          <w:rPr>
            <w:noProof/>
            <w:webHidden/>
          </w:rPr>
          <w:fldChar w:fldCharType="end"/>
        </w:r>
      </w:hyperlink>
    </w:p>
    <w:p w14:paraId="25CBF94C" w14:textId="4194B1BD" w:rsidR="00667617" w:rsidRDefault="00581E2F">
      <w:pPr>
        <w:pStyle w:val="TM2"/>
        <w:tabs>
          <w:tab w:val="right" w:leader="dot" w:pos="9628"/>
        </w:tabs>
        <w:rPr>
          <w:rFonts w:asciiTheme="minorHAnsi" w:eastAsiaTheme="minorEastAsia" w:hAnsiTheme="minorHAnsi" w:cstheme="minorBidi"/>
          <w:noProof/>
        </w:rPr>
      </w:pPr>
      <w:hyperlink w:anchor="_Toc87955214" w:history="1">
        <w:r w:rsidR="00667617" w:rsidRPr="00644F52">
          <w:rPr>
            <w:rStyle w:val="Lienhypertexte"/>
            <w:noProof/>
          </w:rPr>
          <w:t xml:space="preserve">13.4 - Pénalités pour livraison à un endroit </w:t>
        </w:r>
        <w:r w:rsidR="00667617" w:rsidRPr="00946E73">
          <w:rPr>
            <w:rStyle w:val="Lienhypertexte"/>
            <w:noProof/>
            <w:sz w:val="20"/>
            <w:szCs w:val="20"/>
          </w:rPr>
          <w:t>différent</w:t>
        </w:r>
        <w:r w:rsidR="00667617" w:rsidRPr="00644F52">
          <w:rPr>
            <w:rStyle w:val="Lienhypertexte"/>
            <w:noProof/>
          </w:rPr>
          <w:t xml:space="preserve"> de celui indiqué</w:t>
        </w:r>
        <w:r w:rsidR="00667617">
          <w:rPr>
            <w:noProof/>
            <w:webHidden/>
          </w:rPr>
          <w:tab/>
        </w:r>
        <w:r w:rsidR="00667617">
          <w:rPr>
            <w:noProof/>
            <w:webHidden/>
          </w:rPr>
          <w:fldChar w:fldCharType="begin"/>
        </w:r>
        <w:r w:rsidR="00667617">
          <w:rPr>
            <w:noProof/>
            <w:webHidden/>
          </w:rPr>
          <w:instrText xml:space="preserve"> PAGEREF _Toc87955214 \h </w:instrText>
        </w:r>
        <w:r w:rsidR="00667617">
          <w:rPr>
            <w:noProof/>
            <w:webHidden/>
          </w:rPr>
        </w:r>
        <w:r w:rsidR="00667617">
          <w:rPr>
            <w:noProof/>
            <w:webHidden/>
          </w:rPr>
          <w:fldChar w:fldCharType="separate"/>
        </w:r>
        <w:r w:rsidR="004E164E">
          <w:rPr>
            <w:noProof/>
            <w:webHidden/>
          </w:rPr>
          <w:t>16</w:t>
        </w:r>
        <w:r w:rsidR="00667617">
          <w:rPr>
            <w:noProof/>
            <w:webHidden/>
          </w:rPr>
          <w:fldChar w:fldCharType="end"/>
        </w:r>
      </w:hyperlink>
    </w:p>
    <w:p w14:paraId="1D27AEC8" w14:textId="66DB4E42" w:rsidR="00667617" w:rsidRDefault="00581E2F">
      <w:pPr>
        <w:pStyle w:val="TM1"/>
        <w:rPr>
          <w:rFonts w:asciiTheme="minorHAnsi" w:eastAsiaTheme="minorEastAsia" w:hAnsiTheme="minorHAnsi" w:cstheme="minorBidi"/>
          <w:b w:val="0"/>
          <w:bCs w:val="0"/>
          <w:caps w:val="0"/>
        </w:rPr>
      </w:pPr>
      <w:hyperlink w:anchor="_Toc87955215" w:history="1">
        <w:r w:rsidR="00667617" w:rsidRPr="00644F52">
          <w:rPr>
            <w:rStyle w:val="Lienhypertexte"/>
            <w:rFonts w:ascii="Calibri" w:hAnsi="Calibri"/>
          </w:rPr>
          <w:t>ARTICLE 14 - Résiliation</w:t>
        </w:r>
        <w:r w:rsidR="00667617">
          <w:rPr>
            <w:webHidden/>
          </w:rPr>
          <w:tab/>
        </w:r>
        <w:r w:rsidR="00667617">
          <w:rPr>
            <w:webHidden/>
          </w:rPr>
          <w:fldChar w:fldCharType="begin"/>
        </w:r>
        <w:r w:rsidR="00667617">
          <w:rPr>
            <w:webHidden/>
          </w:rPr>
          <w:instrText xml:space="preserve"> PAGEREF _Toc87955215 \h </w:instrText>
        </w:r>
        <w:r w:rsidR="00667617">
          <w:rPr>
            <w:webHidden/>
          </w:rPr>
        </w:r>
        <w:r w:rsidR="00667617">
          <w:rPr>
            <w:webHidden/>
          </w:rPr>
          <w:fldChar w:fldCharType="separate"/>
        </w:r>
        <w:r w:rsidR="004E164E">
          <w:rPr>
            <w:webHidden/>
          </w:rPr>
          <w:t>17</w:t>
        </w:r>
        <w:r w:rsidR="00667617">
          <w:rPr>
            <w:webHidden/>
          </w:rPr>
          <w:fldChar w:fldCharType="end"/>
        </w:r>
      </w:hyperlink>
    </w:p>
    <w:p w14:paraId="1668DDCA" w14:textId="3405DF3B" w:rsidR="00667617" w:rsidRDefault="00581E2F">
      <w:pPr>
        <w:pStyle w:val="TM1"/>
        <w:rPr>
          <w:rFonts w:asciiTheme="minorHAnsi" w:eastAsiaTheme="minorEastAsia" w:hAnsiTheme="minorHAnsi" w:cstheme="minorBidi"/>
          <w:b w:val="0"/>
          <w:bCs w:val="0"/>
          <w:caps w:val="0"/>
        </w:rPr>
      </w:pPr>
      <w:hyperlink w:anchor="_Toc87955216" w:history="1">
        <w:r w:rsidR="00667617" w:rsidRPr="00644F52">
          <w:rPr>
            <w:rStyle w:val="Lienhypertexte"/>
            <w:rFonts w:ascii="Calibri" w:hAnsi="Calibri"/>
          </w:rPr>
          <w:t>ARTICLE 15 - Dispositions apllicables en cas de titulaire etranger</w:t>
        </w:r>
        <w:r w:rsidR="00667617">
          <w:rPr>
            <w:webHidden/>
          </w:rPr>
          <w:tab/>
        </w:r>
        <w:r w:rsidR="00667617">
          <w:rPr>
            <w:webHidden/>
          </w:rPr>
          <w:fldChar w:fldCharType="begin"/>
        </w:r>
        <w:r w:rsidR="00667617">
          <w:rPr>
            <w:webHidden/>
          </w:rPr>
          <w:instrText xml:space="preserve"> PAGEREF _Toc87955216 \h </w:instrText>
        </w:r>
        <w:r w:rsidR="00667617">
          <w:rPr>
            <w:webHidden/>
          </w:rPr>
        </w:r>
        <w:r w:rsidR="00667617">
          <w:rPr>
            <w:webHidden/>
          </w:rPr>
          <w:fldChar w:fldCharType="separate"/>
        </w:r>
        <w:r w:rsidR="004E164E">
          <w:rPr>
            <w:webHidden/>
          </w:rPr>
          <w:t>17</w:t>
        </w:r>
        <w:r w:rsidR="00667617">
          <w:rPr>
            <w:webHidden/>
          </w:rPr>
          <w:fldChar w:fldCharType="end"/>
        </w:r>
      </w:hyperlink>
    </w:p>
    <w:p w14:paraId="50114B86" w14:textId="351405ED" w:rsidR="00667617" w:rsidRDefault="00581E2F">
      <w:pPr>
        <w:pStyle w:val="TM1"/>
        <w:rPr>
          <w:rFonts w:asciiTheme="minorHAnsi" w:eastAsiaTheme="minorEastAsia" w:hAnsiTheme="minorHAnsi" w:cstheme="minorBidi"/>
          <w:b w:val="0"/>
          <w:bCs w:val="0"/>
          <w:caps w:val="0"/>
        </w:rPr>
      </w:pPr>
      <w:hyperlink w:anchor="_Toc87955217" w:history="1">
        <w:r w:rsidR="00667617" w:rsidRPr="00644F52">
          <w:rPr>
            <w:rStyle w:val="Lienhypertexte"/>
            <w:rFonts w:ascii="Calibri" w:hAnsi="Calibri"/>
          </w:rPr>
          <w:t>ARTICLE 16 - Competence juridictionnelle</w:t>
        </w:r>
        <w:r w:rsidR="00667617">
          <w:rPr>
            <w:webHidden/>
          </w:rPr>
          <w:tab/>
        </w:r>
        <w:r w:rsidR="00667617">
          <w:rPr>
            <w:webHidden/>
          </w:rPr>
          <w:fldChar w:fldCharType="begin"/>
        </w:r>
        <w:r w:rsidR="00667617">
          <w:rPr>
            <w:webHidden/>
          </w:rPr>
          <w:instrText xml:space="preserve"> PAGEREF _Toc87955217 \h </w:instrText>
        </w:r>
        <w:r w:rsidR="00667617">
          <w:rPr>
            <w:webHidden/>
          </w:rPr>
        </w:r>
        <w:r w:rsidR="00667617">
          <w:rPr>
            <w:webHidden/>
          </w:rPr>
          <w:fldChar w:fldCharType="separate"/>
        </w:r>
        <w:r w:rsidR="004E164E">
          <w:rPr>
            <w:webHidden/>
          </w:rPr>
          <w:t>17</w:t>
        </w:r>
        <w:r w:rsidR="00667617">
          <w:rPr>
            <w:webHidden/>
          </w:rPr>
          <w:fldChar w:fldCharType="end"/>
        </w:r>
      </w:hyperlink>
    </w:p>
    <w:p w14:paraId="428B35E9" w14:textId="5A275147" w:rsidR="00667617" w:rsidRDefault="00581E2F">
      <w:pPr>
        <w:pStyle w:val="TM1"/>
        <w:rPr>
          <w:rFonts w:asciiTheme="minorHAnsi" w:eastAsiaTheme="minorEastAsia" w:hAnsiTheme="minorHAnsi" w:cstheme="minorBidi"/>
          <w:b w:val="0"/>
          <w:bCs w:val="0"/>
          <w:caps w:val="0"/>
        </w:rPr>
      </w:pPr>
      <w:hyperlink w:anchor="_Toc87955218" w:history="1">
        <w:r w:rsidR="00667617" w:rsidRPr="00644F52">
          <w:rPr>
            <w:rStyle w:val="Lienhypertexte"/>
            <w:rFonts w:ascii="Calibri" w:hAnsi="Calibri"/>
          </w:rPr>
          <w:t>ARTICLE 17 - Derogation au CCAG-FCS</w:t>
        </w:r>
        <w:r w:rsidR="00667617">
          <w:rPr>
            <w:webHidden/>
          </w:rPr>
          <w:tab/>
        </w:r>
        <w:r w:rsidR="00667617">
          <w:rPr>
            <w:webHidden/>
          </w:rPr>
          <w:fldChar w:fldCharType="begin"/>
        </w:r>
        <w:r w:rsidR="00667617">
          <w:rPr>
            <w:webHidden/>
          </w:rPr>
          <w:instrText xml:space="preserve"> PAGEREF _Toc87955218 \h </w:instrText>
        </w:r>
        <w:r w:rsidR="00667617">
          <w:rPr>
            <w:webHidden/>
          </w:rPr>
        </w:r>
        <w:r w:rsidR="00667617">
          <w:rPr>
            <w:webHidden/>
          </w:rPr>
          <w:fldChar w:fldCharType="separate"/>
        </w:r>
        <w:r w:rsidR="004E164E">
          <w:rPr>
            <w:webHidden/>
          </w:rPr>
          <w:t>17</w:t>
        </w:r>
        <w:r w:rsidR="00667617">
          <w:rPr>
            <w:webHidden/>
          </w:rPr>
          <w:fldChar w:fldCharType="end"/>
        </w:r>
      </w:hyperlink>
    </w:p>
    <w:p w14:paraId="335F653D" w14:textId="4A96B784" w:rsidR="00BE2143" w:rsidRDefault="00262A4D" w:rsidP="000431FE">
      <w:pPr>
        <w:rPr>
          <w:rFonts w:asciiTheme="minorHAnsi" w:hAnsiTheme="minorHAnsi"/>
          <w:sz w:val="22"/>
          <w:szCs w:val="22"/>
        </w:rPr>
      </w:pPr>
      <w:r w:rsidRPr="00C8793E">
        <w:rPr>
          <w:rFonts w:asciiTheme="minorHAnsi" w:hAnsiTheme="minorHAnsi"/>
          <w:sz w:val="22"/>
          <w:szCs w:val="22"/>
        </w:rPr>
        <w:fldChar w:fldCharType="end"/>
      </w:r>
    </w:p>
    <w:p w14:paraId="28DB0D98" w14:textId="77777777" w:rsidR="00BE2143" w:rsidRDefault="00BE2143">
      <w:pPr>
        <w:rPr>
          <w:rFonts w:asciiTheme="minorHAnsi" w:hAnsiTheme="minorHAnsi"/>
          <w:sz w:val="22"/>
          <w:szCs w:val="22"/>
        </w:rPr>
      </w:pPr>
      <w:r>
        <w:rPr>
          <w:rFonts w:asciiTheme="minorHAnsi" w:hAnsiTheme="minorHAnsi"/>
          <w:sz w:val="22"/>
          <w:szCs w:val="22"/>
        </w:rPr>
        <w:br w:type="page"/>
      </w:r>
    </w:p>
    <w:p w14:paraId="68F3AA0C" w14:textId="77777777" w:rsidR="00946E73" w:rsidRPr="00704F4C" w:rsidRDefault="00946E73" w:rsidP="00946E73">
      <w:pPr>
        <w:pStyle w:val="Titre1"/>
        <w:numPr>
          <w:ilvl w:val="0"/>
          <w:numId w:val="0"/>
        </w:numPr>
        <w:jc w:val="both"/>
        <w:rPr>
          <w:sz w:val="22"/>
          <w:szCs w:val="22"/>
        </w:rPr>
      </w:pPr>
      <w:bookmarkStart w:id="0" w:name="_Toc165628902"/>
      <w:bookmarkStart w:id="1" w:name="_Toc177040319"/>
      <w:bookmarkStart w:id="2" w:name="_Toc188276584"/>
      <w:bookmarkStart w:id="3" w:name="_Toc189227061"/>
      <w:bookmarkStart w:id="4" w:name="_Toc201226090"/>
      <w:r w:rsidRPr="00704F4C">
        <w:rPr>
          <w:sz w:val="22"/>
          <w:szCs w:val="22"/>
        </w:rPr>
        <w:t>PREAMBULE – PRESENTATION DE LA POLITIQUE ACHAT RESPONSABLE DU GHT ROUEN CŒUR DE SEINE</w:t>
      </w:r>
      <w:bookmarkEnd w:id="0"/>
      <w:bookmarkEnd w:id="1"/>
      <w:bookmarkEnd w:id="2"/>
      <w:bookmarkEnd w:id="3"/>
      <w:bookmarkEnd w:id="4"/>
    </w:p>
    <w:p w14:paraId="66CF8797" w14:textId="77777777" w:rsidR="00946E73" w:rsidRPr="00DF4737" w:rsidRDefault="00946E73" w:rsidP="00946E73">
      <w:pPr>
        <w:jc w:val="both"/>
        <w:rPr>
          <w:rFonts w:ascii="Arial" w:hAnsi="Arial" w:cs="Arial"/>
        </w:rPr>
      </w:pPr>
    </w:p>
    <w:p w14:paraId="4291A803" w14:textId="77777777" w:rsidR="00946E73" w:rsidRPr="00DF4737" w:rsidRDefault="00946E73" w:rsidP="00946E73">
      <w:pPr>
        <w:jc w:val="both"/>
        <w:rPr>
          <w:rFonts w:ascii="Arial" w:hAnsi="Arial" w:cs="Arial"/>
          <w:sz w:val="20"/>
          <w:szCs w:val="20"/>
        </w:rPr>
      </w:pPr>
      <w:r w:rsidRPr="00DF4737">
        <w:rPr>
          <w:rFonts w:ascii="Arial" w:hAnsi="Arial" w:cs="Arial"/>
          <w:sz w:val="20"/>
          <w:szCs w:val="20"/>
        </w:rPr>
        <w:t xml:space="preserve">Les achats publics responsables portent des valeurs fortes, qui font écho aux préoccupations du monde de la santé et notamment à l’ensemble des professionnels : une aspiration croissante à l’hôpital, des professionnels qui militent en faveur de pratiques vertueuses sur le plan environnemental. </w:t>
      </w:r>
    </w:p>
    <w:p w14:paraId="68E7541A" w14:textId="77777777" w:rsidR="00946E73" w:rsidRPr="00DF4737" w:rsidRDefault="00946E73" w:rsidP="00946E73">
      <w:pPr>
        <w:jc w:val="both"/>
        <w:rPr>
          <w:rFonts w:ascii="Arial" w:hAnsi="Arial" w:cs="Arial"/>
          <w:sz w:val="20"/>
          <w:szCs w:val="20"/>
        </w:rPr>
      </w:pPr>
    </w:p>
    <w:p w14:paraId="0D92618F" w14:textId="77777777" w:rsidR="00946E73" w:rsidRPr="00DF4737" w:rsidRDefault="00946E73" w:rsidP="00946E73">
      <w:pPr>
        <w:jc w:val="both"/>
        <w:rPr>
          <w:rFonts w:ascii="Arial" w:hAnsi="Arial" w:cs="Arial"/>
          <w:sz w:val="20"/>
          <w:szCs w:val="20"/>
        </w:rPr>
      </w:pPr>
      <w:r w:rsidRPr="00DF4737">
        <w:rPr>
          <w:rFonts w:ascii="Arial" w:hAnsi="Arial" w:cs="Arial"/>
          <w:sz w:val="20"/>
          <w:szCs w:val="20"/>
        </w:rPr>
        <w:t>Aussi, la politique achat du GHT se décline en objectifs de Développement Durable à promouvoir dans la réalisation de ses projets d’achat :</w:t>
      </w:r>
    </w:p>
    <w:p w14:paraId="43B564F2" w14:textId="77777777" w:rsidR="00946E73" w:rsidRPr="00DF4737" w:rsidRDefault="00946E73" w:rsidP="00946E73">
      <w:pPr>
        <w:pStyle w:val="Paragraphedeliste"/>
        <w:numPr>
          <w:ilvl w:val="0"/>
          <w:numId w:val="22"/>
        </w:numPr>
        <w:jc w:val="both"/>
        <w:rPr>
          <w:rFonts w:ascii="Arial" w:hAnsi="Arial" w:cs="Arial"/>
          <w:sz w:val="20"/>
          <w:szCs w:val="20"/>
        </w:rPr>
      </w:pPr>
      <w:r w:rsidRPr="00DF4737">
        <w:rPr>
          <w:rFonts w:ascii="Arial" w:hAnsi="Arial" w:cs="Arial"/>
          <w:sz w:val="20"/>
          <w:szCs w:val="20"/>
        </w:rPr>
        <w:t xml:space="preserve">La </w:t>
      </w:r>
      <w:proofErr w:type="spellStart"/>
      <w:r w:rsidRPr="00DF4737">
        <w:rPr>
          <w:rFonts w:ascii="Arial" w:hAnsi="Arial" w:cs="Arial"/>
          <w:sz w:val="20"/>
          <w:szCs w:val="20"/>
        </w:rPr>
        <w:t>décarbonation</w:t>
      </w:r>
      <w:proofErr w:type="spellEnd"/>
    </w:p>
    <w:p w14:paraId="20EE6205" w14:textId="77777777" w:rsidR="00946E73" w:rsidRPr="00DF4737" w:rsidRDefault="00946E73" w:rsidP="00946E73">
      <w:pPr>
        <w:pStyle w:val="Paragraphedeliste"/>
        <w:numPr>
          <w:ilvl w:val="0"/>
          <w:numId w:val="22"/>
        </w:numPr>
        <w:jc w:val="both"/>
        <w:rPr>
          <w:rFonts w:ascii="Arial" w:hAnsi="Arial" w:cs="Arial"/>
          <w:sz w:val="20"/>
          <w:szCs w:val="20"/>
        </w:rPr>
      </w:pPr>
      <w:r w:rsidRPr="00DF4737">
        <w:rPr>
          <w:rFonts w:ascii="Arial" w:hAnsi="Arial" w:cs="Arial"/>
          <w:sz w:val="20"/>
          <w:szCs w:val="20"/>
        </w:rPr>
        <w:t>La performance sociale</w:t>
      </w:r>
    </w:p>
    <w:p w14:paraId="743325F1" w14:textId="77777777" w:rsidR="00946E73" w:rsidRPr="00DF4737" w:rsidRDefault="00946E73" w:rsidP="00946E73">
      <w:pPr>
        <w:pStyle w:val="Paragraphedeliste"/>
        <w:numPr>
          <w:ilvl w:val="0"/>
          <w:numId w:val="22"/>
        </w:numPr>
        <w:jc w:val="both"/>
        <w:rPr>
          <w:rFonts w:ascii="Arial" w:hAnsi="Arial" w:cs="Arial"/>
          <w:sz w:val="20"/>
          <w:szCs w:val="20"/>
        </w:rPr>
      </w:pPr>
      <w:r w:rsidRPr="00DF4737">
        <w:rPr>
          <w:rFonts w:ascii="Arial" w:hAnsi="Arial" w:cs="Arial"/>
          <w:sz w:val="20"/>
          <w:szCs w:val="20"/>
        </w:rPr>
        <w:t>L’innovation</w:t>
      </w:r>
    </w:p>
    <w:p w14:paraId="69437D5E" w14:textId="77777777" w:rsidR="00946E73" w:rsidRPr="00DF4737" w:rsidRDefault="00946E73" w:rsidP="00946E73">
      <w:pPr>
        <w:pStyle w:val="Paragraphedeliste"/>
        <w:numPr>
          <w:ilvl w:val="0"/>
          <w:numId w:val="22"/>
        </w:numPr>
        <w:jc w:val="both"/>
        <w:rPr>
          <w:rFonts w:ascii="Arial" w:hAnsi="Arial" w:cs="Arial"/>
          <w:sz w:val="20"/>
          <w:szCs w:val="20"/>
        </w:rPr>
      </w:pPr>
      <w:r w:rsidRPr="00DF4737">
        <w:rPr>
          <w:rFonts w:ascii="Arial" w:hAnsi="Arial" w:cs="Arial"/>
          <w:sz w:val="20"/>
          <w:szCs w:val="20"/>
        </w:rPr>
        <w:t>L’accès des PME à la commande publique</w:t>
      </w:r>
    </w:p>
    <w:p w14:paraId="5D2D71DD" w14:textId="77777777" w:rsidR="00946E73" w:rsidRPr="00DF4737" w:rsidRDefault="00946E73" w:rsidP="00946E73">
      <w:pPr>
        <w:pStyle w:val="Paragraphedeliste"/>
        <w:numPr>
          <w:ilvl w:val="0"/>
          <w:numId w:val="22"/>
        </w:numPr>
        <w:jc w:val="both"/>
        <w:rPr>
          <w:rFonts w:ascii="Arial" w:hAnsi="Arial" w:cs="Arial"/>
          <w:sz w:val="20"/>
          <w:szCs w:val="20"/>
        </w:rPr>
      </w:pPr>
      <w:r w:rsidRPr="00DF4737">
        <w:rPr>
          <w:rFonts w:ascii="Arial" w:hAnsi="Arial" w:cs="Arial"/>
          <w:sz w:val="20"/>
          <w:szCs w:val="20"/>
        </w:rPr>
        <w:t>La performance économique et technique</w:t>
      </w:r>
    </w:p>
    <w:p w14:paraId="337608A6" w14:textId="77777777" w:rsidR="00946E73" w:rsidRPr="00DF4737" w:rsidRDefault="00946E73" w:rsidP="00946E73">
      <w:pPr>
        <w:jc w:val="both"/>
        <w:rPr>
          <w:rFonts w:ascii="Arial" w:hAnsi="Arial" w:cs="Arial"/>
          <w:sz w:val="20"/>
          <w:szCs w:val="20"/>
        </w:rPr>
      </w:pPr>
    </w:p>
    <w:p w14:paraId="52368838" w14:textId="77777777" w:rsidR="00946E73" w:rsidRPr="00DF4737" w:rsidRDefault="00946E73" w:rsidP="00946E73">
      <w:pPr>
        <w:jc w:val="both"/>
        <w:rPr>
          <w:rFonts w:ascii="Arial" w:hAnsi="Arial" w:cs="Arial"/>
          <w:sz w:val="20"/>
          <w:szCs w:val="20"/>
        </w:rPr>
      </w:pPr>
      <w:r w:rsidRPr="00DF4737">
        <w:rPr>
          <w:rFonts w:ascii="Arial" w:hAnsi="Arial" w:cs="Arial"/>
          <w:sz w:val="20"/>
          <w:szCs w:val="20"/>
        </w:rPr>
        <w:t xml:space="preserve">S’agissant de ses relations avec ses fournisseurs ou potentiels fournisseurs, le CHU de Rouen, pouvoir adjudicateur pour le compte du GHT Rouen Cœur de Seine, s’est engagé dans le parcours national des achats responsables coordonné par la Médiation des entreprises et le Conseil national des achats. </w:t>
      </w:r>
    </w:p>
    <w:p w14:paraId="1114A3DD" w14:textId="77777777" w:rsidR="00946E73" w:rsidRPr="00DF4737" w:rsidRDefault="00946E73" w:rsidP="00946E73">
      <w:pPr>
        <w:jc w:val="both"/>
        <w:rPr>
          <w:rFonts w:ascii="Arial" w:hAnsi="Arial" w:cs="Arial"/>
          <w:sz w:val="20"/>
          <w:szCs w:val="20"/>
        </w:rPr>
      </w:pPr>
    </w:p>
    <w:p w14:paraId="5FDF0EC1" w14:textId="77777777" w:rsidR="00946E73" w:rsidRPr="00DF4737" w:rsidRDefault="00946E73" w:rsidP="00946E73">
      <w:pPr>
        <w:jc w:val="both"/>
        <w:rPr>
          <w:rFonts w:ascii="Arial" w:hAnsi="Arial" w:cs="Arial"/>
          <w:sz w:val="20"/>
          <w:szCs w:val="20"/>
        </w:rPr>
      </w:pPr>
      <w:r w:rsidRPr="00DF4737">
        <w:rPr>
          <w:rFonts w:ascii="Arial" w:hAnsi="Arial" w:cs="Arial"/>
          <w:sz w:val="20"/>
          <w:szCs w:val="20"/>
        </w:rPr>
        <w:t xml:space="preserve">Dans ce contexte, il est signataire de la charte RFAR (Relations Fournisseurs Achats Responsables). Il s’engage ainsi à adopter des pratiques responsables vis-à-vis de ses fournisseurs et invite ses collaborateurs internes et externes à tout mettre en œuvre afin de ne pas contrevenir aux engagements présents dans cette charte. </w:t>
      </w:r>
    </w:p>
    <w:p w14:paraId="0B45E82B" w14:textId="77777777" w:rsidR="00946E73" w:rsidRPr="00DF4737" w:rsidRDefault="00946E73" w:rsidP="00946E73">
      <w:pPr>
        <w:jc w:val="both"/>
        <w:rPr>
          <w:rFonts w:ascii="Arial" w:hAnsi="Arial" w:cs="Arial"/>
          <w:sz w:val="20"/>
          <w:szCs w:val="20"/>
        </w:rPr>
      </w:pPr>
    </w:p>
    <w:p w14:paraId="13E87C3C" w14:textId="77777777" w:rsidR="00946E73" w:rsidRPr="00DF4737" w:rsidRDefault="00946E73" w:rsidP="00946E73">
      <w:pPr>
        <w:jc w:val="both"/>
        <w:rPr>
          <w:rFonts w:ascii="Arial" w:hAnsi="Arial" w:cs="Arial"/>
          <w:sz w:val="20"/>
          <w:szCs w:val="20"/>
        </w:rPr>
      </w:pPr>
      <w:r w:rsidRPr="00DF4737">
        <w:rPr>
          <w:rFonts w:ascii="Arial" w:hAnsi="Arial" w:cs="Arial"/>
          <w:sz w:val="20"/>
          <w:szCs w:val="20"/>
        </w:rPr>
        <w:t>Afin d’entretenir une relation respectueuse avec l'ensemble des fournisseurs, le CHU de Rouen Normandie s’engage notamment à optimiser les délais de paiement, fluidifier les rapports, gérer les situations de dépendances réciproques et assurer l’éthique de la fonction achat.</w:t>
      </w:r>
    </w:p>
    <w:p w14:paraId="58F2CFA1" w14:textId="77777777" w:rsidR="00946E73" w:rsidRPr="00DF4737" w:rsidRDefault="00946E73" w:rsidP="00946E73">
      <w:pPr>
        <w:jc w:val="both"/>
        <w:rPr>
          <w:rFonts w:ascii="Arial" w:hAnsi="Arial" w:cs="Arial"/>
          <w:sz w:val="20"/>
          <w:szCs w:val="20"/>
        </w:rPr>
      </w:pPr>
    </w:p>
    <w:p w14:paraId="7614386A" w14:textId="77777777" w:rsidR="00946E73" w:rsidRPr="00DF4737" w:rsidRDefault="00946E73" w:rsidP="00946E73">
      <w:pPr>
        <w:jc w:val="both"/>
        <w:rPr>
          <w:rFonts w:ascii="Arial" w:hAnsi="Arial" w:cs="Arial"/>
          <w:sz w:val="20"/>
          <w:szCs w:val="20"/>
        </w:rPr>
      </w:pPr>
      <w:r w:rsidRPr="00DF4737">
        <w:rPr>
          <w:rFonts w:ascii="Arial" w:hAnsi="Arial" w:cs="Arial"/>
          <w:sz w:val="20"/>
          <w:szCs w:val="20"/>
        </w:rPr>
        <w:t>Par ailleurs, les parties prenantes aux marchés contractualisés s’engagent mutuellement dans leurs relations avec chacun de leurs interlocuteurs (fournisseurs, sous-traitants, clients, usagers etc..) à tout mettre en œuvre afin de garantir le principe de loyauté des pratiques et ainsi à bannir tout type de comportements allant à l’encontre de ce principe.</w:t>
      </w:r>
    </w:p>
    <w:p w14:paraId="00C52E0D" w14:textId="77777777" w:rsidR="00946E73" w:rsidRPr="00DF4737" w:rsidRDefault="00946E73" w:rsidP="00946E73">
      <w:pPr>
        <w:jc w:val="both"/>
        <w:rPr>
          <w:rFonts w:ascii="Arial" w:hAnsi="Arial" w:cs="Arial"/>
          <w:sz w:val="20"/>
          <w:szCs w:val="20"/>
        </w:rPr>
      </w:pPr>
    </w:p>
    <w:p w14:paraId="00946B9B" w14:textId="7CDBA51B" w:rsidR="00946E73" w:rsidRDefault="00946E73" w:rsidP="00946E73">
      <w:pPr>
        <w:jc w:val="both"/>
        <w:rPr>
          <w:sz w:val="22"/>
          <w:szCs w:val="22"/>
        </w:rPr>
      </w:pPr>
      <w:r w:rsidRPr="00946E73">
        <w:rPr>
          <w:rFonts w:ascii="Arial" w:hAnsi="Arial" w:cs="Arial"/>
          <w:sz w:val="20"/>
          <w:szCs w:val="20"/>
        </w:rPr>
        <w:t xml:space="preserve">A cet effet, le CHU de Rouen s’est doté d’une charte de déontologie qui s’impose à tout agent public participant à un achat au sein du GHT Rouen Cœur de Seine. Elle engage chacun des acteurs internes de l’établissement concerné par le projet achat et vise à garantir autant pour les fournisseurs et leurs </w:t>
      </w:r>
      <w:proofErr w:type="spellStart"/>
      <w:r w:rsidRPr="00946E73">
        <w:rPr>
          <w:rFonts w:ascii="Arial" w:hAnsi="Arial" w:cs="Arial"/>
          <w:sz w:val="20"/>
          <w:szCs w:val="20"/>
        </w:rPr>
        <w:t>sous traitants</w:t>
      </w:r>
      <w:proofErr w:type="spellEnd"/>
      <w:r w:rsidRPr="00946E73">
        <w:rPr>
          <w:rFonts w:ascii="Arial" w:hAnsi="Arial" w:cs="Arial"/>
          <w:sz w:val="20"/>
          <w:szCs w:val="20"/>
        </w:rPr>
        <w:t xml:space="preserve"> que pour les professionnels des établissements hospitaliers un processus achat éthique, loyal et transparent</w:t>
      </w:r>
      <w:proofErr w:type="gramStart"/>
      <w:r w:rsidRPr="00946E73">
        <w:rPr>
          <w:rFonts w:ascii="Arial" w:hAnsi="Arial" w:cs="Arial"/>
          <w:sz w:val="20"/>
          <w:szCs w:val="20"/>
        </w:rPr>
        <w:t>. )</w:t>
      </w:r>
      <w:proofErr w:type="gramEnd"/>
      <w:r w:rsidRPr="00946E73">
        <w:rPr>
          <w:rFonts w:ascii="Arial" w:hAnsi="Arial" w:cs="Arial"/>
          <w:sz w:val="20"/>
          <w:szCs w:val="20"/>
        </w:rPr>
        <w:t xml:space="preserve">. Cette charte est disponible sur le site internet du GHT Rouen Cœur de Seine, dont le CHU de Rouen est l’établissement support,  via le lien suivant : </w:t>
      </w:r>
      <w:hyperlink r:id="rId9" w:history="1">
        <w:r w:rsidRPr="004E164E">
          <w:rPr>
            <w:rFonts w:ascii="Arial" w:hAnsi="Arial" w:cs="Arial"/>
            <w:color w:val="0070C0"/>
            <w:sz w:val="20"/>
            <w:szCs w:val="20"/>
          </w:rPr>
          <w:t>https://www.ght-coeurdeseine.fr/wp-content/uploads/sites/76/2024/11/Charte-de-deontologie-achat-GHT-juin-2024.pdf</w:t>
        </w:r>
      </w:hyperlink>
      <w:r w:rsidRPr="004E164E">
        <w:rPr>
          <w:color w:val="0070C0"/>
        </w:rPr>
        <w:t> </w:t>
      </w:r>
    </w:p>
    <w:p w14:paraId="68425772" w14:textId="5D387F03" w:rsidR="00563F75" w:rsidRDefault="00563F75" w:rsidP="000431FE">
      <w:pPr>
        <w:rPr>
          <w:sz w:val="20"/>
          <w:szCs w:val="20"/>
        </w:rPr>
      </w:pPr>
    </w:p>
    <w:p w14:paraId="5B6D7C97" w14:textId="0DCB5345" w:rsidR="00946E73" w:rsidRDefault="00946E73" w:rsidP="000431FE">
      <w:pPr>
        <w:rPr>
          <w:sz w:val="20"/>
          <w:szCs w:val="20"/>
        </w:rPr>
      </w:pPr>
    </w:p>
    <w:p w14:paraId="4C462C72" w14:textId="4F805662" w:rsidR="00946E73" w:rsidRDefault="00946E73" w:rsidP="000431FE">
      <w:pPr>
        <w:rPr>
          <w:sz w:val="20"/>
          <w:szCs w:val="20"/>
        </w:rPr>
      </w:pPr>
    </w:p>
    <w:p w14:paraId="097ED887" w14:textId="45145523" w:rsidR="00946E73" w:rsidRDefault="00946E73" w:rsidP="000431FE">
      <w:pPr>
        <w:rPr>
          <w:sz w:val="20"/>
          <w:szCs w:val="20"/>
        </w:rPr>
      </w:pPr>
    </w:p>
    <w:p w14:paraId="3812F0CA" w14:textId="48E81A38" w:rsidR="00946E73" w:rsidRDefault="00946E73" w:rsidP="000431FE">
      <w:pPr>
        <w:rPr>
          <w:sz w:val="20"/>
          <w:szCs w:val="20"/>
        </w:rPr>
      </w:pPr>
    </w:p>
    <w:p w14:paraId="0B42A971" w14:textId="54F13F9F" w:rsidR="00946E73" w:rsidRDefault="00946E73" w:rsidP="000431FE">
      <w:pPr>
        <w:rPr>
          <w:sz w:val="20"/>
          <w:szCs w:val="20"/>
        </w:rPr>
      </w:pPr>
    </w:p>
    <w:p w14:paraId="4622A907" w14:textId="03085F96" w:rsidR="00946E73" w:rsidRDefault="00946E73" w:rsidP="000431FE">
      <w:pPr>
        <w:rPr>
          <w:sz w:val="20"/>
          <w:szCs w:val="20"/>
        </w:rPr>
      </w:pPr>
    </w:p>
    <w:p w14:paraId="7347A726" w14:textId="7E86B203" w:rsidR="00946E73" w:rsidRDefault="00946E73" w:rsidP="000431FE">
      <w:pPr>
        <w:rPr>
          <w:sz w:val="20"/>
          <w:szCs w:val="20"/>
        </w:rPr>
      </w:pPr>
    </w:p>
    <w:p w14:paraId="106820E4" w14:textId="4BC51246" w:rsidR="00946E73" w:rsidRDefault="00946E73" w:rsidP="000431FE">
      <w:pPr>
        <w:rPr>
          <w:sz w:val="20"/>
          <w:szCs w:val="20"/>
        </w:rPr>
      </w:pPr>
    </w:p>
    <w:p w14:paraId="625AE790" w14:textId="033BFAC3" w:rsidR="00946E73" w:rsidRDefault="00946E73" w:rsidP="000431FE">
      <w:pPr>
        <w:rPr>
          <w:sz w:val="20"/>
          <w:szCs w:val="20"/>
        </w:rPr>
      </w:pPr>
    </w:p>
    <w:p w14:paraId="2F0FAB96" w14:textId="40A9789F" w:rsidR="00946E73" w:rsidRDefault="00946E73" w:rsidP="000431FE">
      <w:pPr>
        <w:rPr>
          <w:sz w:val="20"/>
          <w:szCs w:val="20"/>
        </w:rPr>
      </w:pPr>
    </w:p>
    <w:p w14:paraId="40854048" w14:textId="05CFAE4A" w:rsidR="00946E73" w:rsidRDefault="00946E73" w:rsidP="000431FE">
      <w:pPr>
        <w:rPr>
          <w:sz w:val="20"/>
          <w:szCs w:val="20"/>
        </w:rPr>
      </w:pPr>
    </w:p>
    <w:p w14:paraId="0B5DF187" w14:textId="56347E1C" w:rsidR="00946E73" w:rsidRDefault="00946E73" w:rsidP="000431FE">
      <w:pPr>
        <w:rPr>
          <w:sz w:val="20"/>
          <w:szCs w:val="20"/>
        </w:rPr>
      </w:pPr>
    </w:p>
    <w:p w14:paraId="36D6CDD1" w14:textId="70A2B50D" w:rsidR="00946E73" w:rsidRDefault="00946E73" w:rsidP="000431FE">
      <w:pPr>
        <w:rPr>
          <w:sz w:val="20"/>
          <w:szCs w:val="20"/>
        </w:rPr>
      </w:pPr>
    </w:p>
    <w:p w14:paraId="2D08B1C1" w14:textId="6EB0A796" w:rsidR="00946E73" w:rsidRDefault="00946E73" w:rsidP="000431FE">
      <w:pPr>
        <w:rPr>
          <w:sz w:val="20"/>
          <w:szCs w:val="20"/>
        </w:rPr>
      </w:pPr>
    </w:p>
    <w:p w14:paraId="0A1A2519" w14:textId="147BA8AE" w:rsidR="00946E73" w:rsidRDefault="00946E73" w:rsidP="000431FE">
      <w:pPr>
        <w:rPr>
          <w:sz w:val="20"/>
          <w:szCs w:val="20"/>
        </w:rPr>
      </w:pPr>
    </w:p>
    <w:p w14:paraId="6702E2EA" w14:textId="7F4E78EA" w:rsidR="00946E73" w:rsidRDefault="00946E73" w:rsidP="000431FE">
      <w:pPr>
        <w:rPr>
          <w:sz w:val="20"/>
          <w:szCs w:val="20"/>
        </w:rPr>
      </w:pPr>
    </w:p>
    <w:p w14:paraId="0081A970" w14:textId="416E6A3C" w:rsidR="00946E73" w:rsidRDefault="00946E73" w:rsidP="000431FE">
      <w:pPr>
        <w:rPr>
          <w:sz w:val="20"/>
          <w:szCs w:val="20"/>
        </w:rPr>
      </w:pPr>
    </w:p>
    <w:p w14:paraId="43EE501F" w14:textId="5650A6D6" w:rsidR="00946E73" w:rsidRDefault="00946E73" w:rsidP="000431FE">
      <w:pPr>
        <w:rPr>
          <w:sz w:val="20"/>
          <w:szCs w:val="20"/>
        </w:rPr>
      </w:pPr>
    </w:p>
    <w:p w14:paraId="6F1D31F0" w14:textId="0DDA1E7E" w:rsidR="00946E73" w:rsidRDefault="00946E73" w:rsidP="000431FE">
      <w:pPr>
        <w:rPr>
          <w:sz w:val="20"/>
          <w:szCs w:val="20"/>
        </w:rPr>
      </w:pPr>
    </w:p>
    <w:p w14:paraId="03D09361" w14:textId="037AD16A" w:rsidR="00946E73" w:rsidRDefault="00946E73" w:rsidP="000431FE">
      <w:pPr>
        <w:rPr>
          <w:sz w:val="20"/>
          <w:szCs w:val="20"/>
        </w:rPr>
      </w:pPr>
    </w:p>
    <w:p w14:paraId="19C06FE1" w14:textId="63A0CD98" w:rsidR="00946E73" w:rsidRDefault="00946E73" w:rsidP="000431FE">
      <w:pPr>
        <w:rPr>
          <w:sz w:val="20"/>
          <w:szCs w:val="20"/>
        </w:rPr>
      </w:pPr>
    </w:p>
    <w:p w14:paraId="6DBB9B97" w14:textId="255FE439" w:rsidR="001D699B" w:rsidRPr="001D699B" w:rsidRDefault="001D699B" w:rsidP="000431FE">
      <w:pPr>
        <w:pStyle w:val="Titre1"/>
        <w:pBdr>
          <w:bottom w:val="single" w:sz="12" w:space="0" w:color="auto"/>
        </w:pBdr>
        <w:shd w:val="clear" w:color="auto" w:fill="F2F2F2"/>
        <w:ind w:left="0" w:firstLine="0"/>
        <w:rPr>
          <w:rFonts w:ascii="Calibri" w:hAnsi="Calibri"/>
        </w:rPr>
      </w:pPr>
      <w:bookmarkStart w:id="5" w:name="_Toc87955167"/>
      <w:r w:rsidRPr="001D699B">
        <w:rPr>
          <w:rFonts w:ascii="Calibri" w:hAnsi="Calibri"/>
        </w:rPr>
        <w:t>Contexte</w:t>
      </w:r>
      <w:bookmarkEnd w:id="5"/>
    </w:p>
    <w:p w14:paraId="514CE62B" w14:textId="77777777" w:rsidR="001D699B" w:rsidRDefault="001D699B" w:rsidP="001D699B">
      <w:pPr>
        <w:rPr>
          <w:rFonts w:ascii="Arial" w:hAnsi="Arial" w:cs="Arial"/>
          <w:sz w:val="20"/>
          <w:szCs w:val="20"/>
        </w:rPr>
      </w:pPr>
    </w:p>
    <w:p w14:paraId="0E26D245"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La Convention constitutive du Groupement Hospitalier de Territoire « Rouen Cœur de Seine » du 30 juin 2016 est venue mutualiser les achats au sein de</w:t>
      </w:r>
      <w:r w:rsidR="00BC2463" w:rsidRPr="005B3BBC">
        <w:rPr>
          <w:rFonts w:asciiTheme="minorHAnsi" w:hAnsiTheme="minorHAnsi" w:cs="Arial"/>
          <w:sz w:val="22"/>
          <w:szCs w:val="22"/>
        </w:rPr>
        <w:t xml:space="preserve"> ce GHT. Elle désigne le CHU </w:t>
      </w:r>
      <w:r w:rsidRPr="005B3BBC">
        <w:rPr>
          <w:rFonts w:asciiTheme="minorHAnsi" w:hAnsiTheme="minorHAnsi" w:cs="Arial"/>
          <w:sz w:val="22"/>
          <w:szCs w:val="22"/>
        </w:rPr>
        <w:t>Rouen</w:t>
      </w:r>
      <w:r w:rsidR="00BC2463" w:rsidRPr="005B3BBC">
        <w:rPr>
          <w:rFonts w:asciiTheme="minorHAnsi" w:hAnsiTheme="minorHAnsi" w:cs="Arial"/>
          <w:sz w:val="22"/>
          <w:szCs w:val="22"/>
        </w:rPr>
        <w:t xml:space="preserve"> Normandie</w:t>
      </w:r>
      <w:r w:rsidRPr="005B3BBC">
        <w:rPr>
          <w:rFonts w:asciiTheme="minorHAnsi" w:hAnsiTheme="minorHAnsi" w:cs="Arial"/>
          <w:sz w:val="22"/>
          <w:szCs w:val="22"/>
        </w:rPr>
        <w:t xml:space="preserve"> comme établissement support du GHT Rouen Cœur de Seine.</w:t>
      </w:r>
    </w:p>
    <w:p w14:paraId="025D61F5" w14:textId="77777777" w:rsidR="001D699B" w:rsidRPr="005B3BBC" w:rsidRDefault="001D699B" w:rsidP="001D699B">
      <w:pPr>
        <w:jc w:val="both"/>
        <w:rPr>
          <w:rFonts w:asciiTheme="minorHAnsi" w:hAnsiTheme="minorHAnsi" w:cs="Arial"/>
          <w:sz w:val="22"/>
          <w:szCs w:val="22"/>
        </w:rPr>
      </w:pPr>
    </w:p>
    <w:p w14:paraId="5383B305"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Ce GHT est constitué des 9 établissements suivants :</w:t>
      </w:r>
    </w:p>
    <w:p w14:paraId="7E779770"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r>
      <w:r w:rsidR="00BC2463" w:rsidRPr="005B3BBC">
        <w:rPr>
          <w:rFonts w:asciiTheme="minorHAnsi" w:hAnsiTheme="minorHAnsi" w:cs="Arial"/>
          <w:sz w:val="22"/>
          <w:szCs w:val="22"/>
        </w:rPr>
        <w:t xml:space="preserve">CHU </w:t>
      </w:r>
      <w:r w:rsidRPr="005B3BBC">
        <w:rPr>
          <w:rFonts w:asciiTheme="minorHAnsi" w:hAnsiTheme="minorHAnsi" w:cs="Arial"/>
          <w:sz w:val="22"/>
          <w:szCs w:val="22"/>
        </w:rPr>
        <w:t>Rouen</w:t>
      </w:r>
      <w:r w:rsidR="00BC2463" w:rsidRPr="005B3BBC">
        <w:rPr>
          <w:rFonts w:asciiTheme="minorHAnsi" w:hAnsiTheme="minorHAnsi" w:cs="Arial"/>
          <w:sz w:val="22"/>
          <w:szCs w:val="22"/>
        </w:rPr>
        <w:t xml:space="preserve"> Normandie</w:t>
      </w:r>
      <w:r w:rsidRPr="005B3BBC">
        <w:rPr>
          <w:rFonts w:asciiTheme="minorHAnsi" w:hAnsiTheme="minorHAnsi" w:cs="Arial"/>
          <w:sz w:val="22"/>
          <w:szCs w:val="22"/>
        </w:rPr>
        <w:t xml:space="preserve"> (établissement support),</w:t>
      </w:r>
    </w:p>
    <w:p w14:paraId="4CF9A59D"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CH du Belvédère,</w:t>
      </w:r>
    </w:p>
    <w:p w14:paraId="205350AD"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CH du Rouvray (établissement de santé mentale),</w:t>
      </w:r>
    </w:p>
    <w:p w14:paraId="374AD21E"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CH du Bois-Petit (en direction commune avec le CH du Rouvray),</w:t>
      </w:r>
    </w:p>
    <w:p w14:paraId="4C6B977F"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CH de l’</w:t>
      </w:r>
      <w:proofErr w:type="spellStart"/>
      <w:r w:rsidRPr="005B3BBC">
        <w:rPr>
          <w:rFonts w:asciiTheme="minorHAnsi" w:hAnsiTheme="minorHAnsi" w:cs="Arial"/>
          <w:sz w:val="22"/>
          <w:szCs w:val="22"/>
        </w:rPr>
        <w:t>Austreberthe</w:t>
      </w:r>
      <w:proofErr w:type="spellEnd"/>
      <w:r w:rsidRPr="005B3BBC">
        <w:rPr>
          <w:rFonts w:asciiTheme="minorHAnsi" w:hAnsiTheme="minorHAnsi" w:cs="Arial"/>
          <w:sz w:val="22"/>
          <w:szCs w:val="22"/>
        </w:rPr>
        <w:t xml:space="preserve"> (CH de Barentin et EHPAD La Madeleine à Pavilly),</w:t>
      </w:r>
    </w:p>
    <w:p w14:paraId="569FD1BB"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CH de Darnétal,</w:t>
      </w:r>
    </w:p>
    <w:p w14:paraId="4C3DD0AB"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CH de Neufchâtel-en-Bray,</w:t>
      </w:r>
    </w:p>
    <w:p w14:paraId="7A7B12E0"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CH d’Yvetot,</w:t>
      </w:r>
    </w:p>
    <w:p w14:paraId="5E9004A6"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CH de Gournay-en-Bray.</w:t>
      </w:r>
    </w:p>
    <w:p w14:paraId="560F3616" w14:textId="77777777" w:rsidR="001D699B" w:rsidRPr="005B3BBC" w:rsidRDefault="001D699B" w:rsidP="001D699B">
      <w:pPr>
        <w:jc w:val="both"/>
        <w:rPr>
          <w:rFonts w:asciiTheme="minorHAnsi" w:hAnsiTheme="minorHAnsi" w:cs="Arial"/>
          <w:sz w:val="22"/>
          <w:szCs w:val="22"/>
        </w:rPr>
      </w:pPr>
    </w:p>
    <w:p w14:paraId="209AC568"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La fonction achat mutualisée confie à l’établissement support les missions suivantes :</w:t>
      </w:r>
    </w:p>
    <w:p w14:paraId="6C93F155" w14:textId="77777777" w:rsidR="001D699B" w:rsidRPr="005B3BBC" w:rsidRDefault="00425C06"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l</w:t>
      </w:r>
      <w:r w:rsidR="001D699B" w:rsidRPr="005B3BBC">
        <w:rPr>
          <w:rFonts w:asciiTheme="minorHAnsi" w:hAnsiTheme="minorHAnsi" w:cs="Arial"/>
          <w:sz w:val="22"/>
          <w:szCs w:val="22"/>
        </w:rPr>
        <w:t>’élaboration de la politique et des stratégies d’achat de l’ensemble des domaines d’achat, que ce soit des achats d’exploitation ou d’investissement ;</w:t>
      </w:r>
    </w:p>
    <w:p w14:paraId="029E3FD2" w14:textId="77777777" w:rsidR="001D699B" w:rsidRPr="005B3BBC" w:rsidRDefault="00425C06"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l</w:t>
      </w:r>
      <w:r w:rsidR="001D699B" w:rsidRPr="005B3BBC">
        <w:rPr>
          <w:rFonts w:asciiTheme="minorHAnsi" w:hAnsiTheme="minorHAnsi" w:cs="Arial"/>
          <w:sz w:val="22"/>
          <w:szCs w:val="22"/>
        </w:rPr>
        <w:t>a planification et la passation des marchés ;</w:t>
      </w:r>
    </w:p>
    <w:p w14:paraId="0C030B2C" w14:textId="77777777" w:rsidR="001D699B" w:rsidRPr="005B3BBC" w:rsidRDefault="00425C06"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l</w:t>
      </w:r>
      <w:r w:rsidR="001D699B" w:rsidRPr="005B3BBC">
        <w:rPr>
          <w:rFonts w:asciiTheme="minorHAnsi" w:hAnsiTheme="minorHAnsi" w:cs="Arial"/>
          <w:sz w:val="22"/>
          <w:szCs w:val="22"/>
        </w:rPr>
        <w:t>e contrôle de gestion des achats.</w:t>
      </w:r>
    </w:p>
    <w:p w14:paraId="6BD04D15" w14:textId="77777777" w:rsidR="001D699B" w:rsidRPr="005B3BBC" w:rsidRDefault="001D699B" w:rsidP="001D699B">
      <w:pPr>
        <w:jc w:val="both"/>
        <w:rPr>
          <w:rFonts w:asciiTheme="minorHAnsi" w:hAnsiTheme="minorHAnsi" w:cs="Arial"/>
          <w:sz w:val="22"/>
          <w:szCs w:val="22"/>
        </w:rPr>
      </w:pPr>
    </w:p>
    <w:p w14:paraId="312A1502"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 xml:space="preserve">Dans ce cadre, </w:t>
      </w:r>
      <w:r w:rsidR="00032866" w:rsidRPr="005B3BBC">
        <w:rPr>
          <w:rFonts w:asciiTheme="minorHAnsi" w:hAnsiTheme="minorHAnsi" w:cs="Arial"/>
          <w:sz w:val="22"/>
          <w:szCs w:val="22"/>
        </w:rPr>
        <w:t xml:space="preserve">en phase de passation, le CHU </w:t>
      </w:r>
      <w:r w:rsidRPr="005B3BBC">
        <w:rPr>
          <w:rFonts w:asciiTheme="minorHAnsi" w:hAnsiTheme="minorHAnsi" w:cs="Arial"/>
          <w:sz w:val="22"/>
          <w:szCs w:val="22"/>
        </w:rPr>
        <w:t>Rouen</w:t>
      </w:r>
      <w:r w:rsidR="00032866" w:rsidRPr="005B3BBC">
        <w:rPr>
          <w:rFonts w:asciiTheme="minorHAnsi" w:hAnsiTheme="minorHAnsi" w:cs="Arial"/>
          <w:sz w:val="22"/>
          <w:szCs w:val="22"/>
        </w:rPr>
        <w:t xml:space="preserve"> Normandie</w:t>
      </w:r>
      <w:r w:rsidRPr="005B3BBC">
        <w:rPr>
          <w:rFonts w:asciiTheme="minorHAnsi" w:hAnsiTheme="minorHAnsi" w:cs="Arial"/>
          <w:sz w:val="22"/>
          <w:szCs w:val="22"/>
        </w:rPr>
        <w:t xml:space="preserve"> est l’interlocuteur unique des opérateurs économiques. Il est chargé notamment d’organiser la procédure de passation dans le respect de la réglementation des marchés publics, de signer et de notifier le présent marché.</w:t>
      </w:r>
    </w:p>
    <w:p w14:paraId="3674B822" w14:textId="77777777" w:rsidR="001D699B" w:rsidRPr="005B3BBC" w:rsidRDefault="001D699B" w:rsidP="001D699B">
      <w:pPr>
        <w:jc w:val="both"/>
        <w:rPr>
          <w:rFonts w:asciiTheme="minorHAnsi" w:hAnsiTheme="minorHAnsi" w:cs="Arial"/>
          <w:sz w:val="22"/>
          <w:szCs w:val="22"/>
        </w:rPr>
      </w:pPr>
    </w:p>
    <w:p w14:paraId="36C8B1FD"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En phase d’exécut</w:t>
      </w:r>
      <w:r w:rsidR="00032866" w:rsidRPr="005B3BBC">
        <w:rPr>
          <w:rFonts w:asciiTheme="minorHAnsi" w:hAnsiTheme="minorHAnsi" w:cs="Arial"/>
          <w:sz w:val="22"/>
          <w:szCs w:val="22"/>
        </w:rPr>
        <w:t xml:space="preserve">ion du marché public, le CHU </w:t>
      </w:r>
      <w:r w:rsidRPr="005B3BBC">
        <w:rPr>
          <w:rFonts w:asciiTheme="minorHAnsi" w:hAnsiTheme="minorHAnsi" w:cs="Arial"/>
          <w:sz w:val="22"/>
          <w:szCs w:val="22"/>
        </w:rPr>
        <w:t>Rouen</w:t>
      </w:r>
      <w:r w:rsidR="00032866" w:rsidRPr="005B3BBC">
        <w:rPr>
          <w:rFonts w:asciiTheme="minorHAnsi" w:hAnsiTheme="minorHAnsi" w:cs="Arial"/>
          <w:sz w:val="22"/>
          <w:szCs w:val="22"/>
        </w:rPr>
        <w:t xml:space="preserve"> Normandie</w:t>
      </w:r>
      <w:r w:rsidRPr="005B3BBC">
        <w:rPr>
          <w:rFonts w:asciiTheme="minorHAnsi" w:hAnsiTheme="minorHAnsi" w:cs="Arial"/>
          <w:sz w:val="22"/>
          <w:szCs w:val="22"/>
        </w:rPr>
        <w:t xml:space="preserve"> assure la gestion contractuelle du marché : prise en charge des modifications, révisions de prix, résiliation éventuelle en concertation avec les établissements membres du GHT Rouen Cœur de Seine.</w:t>
      </w:r>
    </w:p>
    <w:p w14:paraId="4C61153F" w14:textId="77777777" w:rsidR="001D699B" w:rsidRPr="005B3BBC" w:rsidRDefault="001D699B" w:rsidP="001D699B">
      <w:pPr>
        <w:jc w:val="both"/>
        <w:rPr>
          <w:rFonts w:asciiTheme="minorHAnsi" w:hAnsiTheme="minorHAnsi" w:cs="Arial"/>
          <w:sz w:val="22"/>
          <w:szCs w:val="22"/>
        </w:rPr>
      </w:pPr>
    </w:p>
    <w:p w14:paraId="4378DFAA" w14:textId="77777777" w:rsidR="001D699B"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En revanche l’exécution financière du marché relève de la compétence de chaque établissement partie au GHT. Cette phase d’exécution financière couvre ainsi :</w:t>
      </w:r>
    </w:p>
    <w:p w14:paraId="0F294511" w14:textId="77777777" w:rsidR="001D699B" w:rsidRPr="005B3BBC" w:rsidRDefault="00425C06"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l</w:t>
      </w:r>
      <w:r w:rsidR="001D699B" w:rsidRPr="005B3BBC">
        <w:rPr>
          <w:rFonts w:asciiTheme="minorHAnsi" w:hAnsiTheme="minorHAnsi" w:cs="Arial"/>
          <w:sz w:val="22"/>
          <w:szCs w:val="22"/>
        </w:rPr>
        <w:t>a gestion et l’émission des commandes passées au titre des marchés ;</w:t>
      </w:r>
    </w:p>
    <w:p w14:paraId="3D4B5B84" w14:textId="77777777" w:rsidR="001D699B" w:rsidRPr="005B3BBC" w:rsidRDefault="00425C06"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l</w:t>
      </w:r>
      <w:r w:rsidR="001D699B" w:rsidRPr="005B3BBC">
        <w:rPr>
          <w:rFonts w:asciiTheme="minorHAnsi" w:hAnsiTheme="minorHAnsi" w:cs="Arial"/>
          <w:sz w:val="22"/>
          <w:szCs w:val="22"/>
        </w:rPr>
        <w:t>a vérification du service fait ;</w:t>
      </w:r>
    </w:p>
    <w:p w14:paraId="0F02B597" w14:textId="77777777" w:rsidR="001D699B" w:rsidRPr="005B3BBC" w:rsidRDefault="00425C06"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l</w:t>
      </w:r>
      <w:r w:rsidR="001D699B" w:rsidRPr="005B3BBC">
        <w:rPr>
          <w:rFonts w:asciiTheme="minorHAnsi" w:hAnsiTheme="minorHAnsi" w:cs="Arial"/>
          <w:sz w:val="22"/>
          <w:szCs w:val="22"/>
        </w:rPr>
        <w:t>a liquidation et le mandatement des factures relatives aux prestations accomplies ;</w:t>
      </w:r>
    </w:p>
    <w:p w14:paraId="75FD2523" w14:textId="77777777" w:rsidR="001D699B" w:rsidRPr="005B3BBC" w:rsidRDefault="00425C06" w:rsidP="001D699B">
      <w:pPr>
        <w:jc w:val="both"/>
        <w:rPr>
          <w:rFonts w:asciiTheme="minorHAnsi" w:hAnsiTheme="minorHAnsi" w:cs="Arial"/>
          <w:sz w:val="22"/>
          <w:szCs w:val="22"/>
        </w:rPr>
      </w:pPr>
      <w:r w:rsidRPr="005B3BBC">
        <w:rPr>
          <w:rFonts w:asciiTheme="minorHAnsi" w:hAnsiTheme="minorHAnsi" w:cs="Arial"/>
          <w:sz w:val="22"/>
          <w:szCs w:val="22"/>
        </w:rPr>
        <w:t>-</w:t>
      </w:r>
      <w:r w:rsidRPr="005B3BBC">
        <w:rPr>
          <w:rFonts w:asciiTheme="minorHAnsi" w:hAnsiTheme="minorHAnsi" w:cs="Arial"/>
          <w:sz w:val="22"/>
          <w:szCs w:val="22"/>
        </w:rPr>
        <w:tab/>
        <w:t>l</w:t>
      </w:r>
      <w:r w:rsidR="001D699B" w:rsidRPr="005B3BBC">
        <w:rPr>
          <w:rFonts w:asciiTheme="minorHAnsi" w:hAnsiTheme="minorHAnsi" w:cs="Arial"/>
          <w:sz w:val="22"/>
          <w:szCs w:val="22"/>
        </w:rPr>
        <w:t>e traitement de 1er niveau des litiges concernant les commandes.</w:t>
      </w:r>
    </w:p>
    <w:p w14:paraId="0B86B444" w14:textId="77777777" w:rsidR="001D699B" w:rsidRPr="005B3BBC" w:rsidRDefault="001D699B" w:rsidP="001D699B">
      <w:pPr>
        <w:jc w:val="both"/>
        <w:rPr>
          <w:rFonts w:asciiTheme="minorHAnsi" w:hAnsiTheme="minorHAnsi" w:cs="Arial"/>
          <w:sz w:val="22"/>
          <w:szCs w:val="22"/>
        </w:rPr>
      </w:pPr>
    </w:p>
    <w:p w14:paraId="49BE549E" w14:textId="77777777" w:rsidR="001D260D" w:rsidRPr="005B3BBC" w:rsidRDefault="001D699B" w:rsidP="001D699B">
      <w:pPr>
        <w:jc w:val="both"/>
        <w:rPr>
          <w:rFonts w:asciiTheme="minorHAnsi" w:hAnsiTheme="minorHAnsi" w:cs="Arial"/>
          <w:sz w:val="22"/>
          <w:szCs w:val="22"/>
        </w:rPr>
      </w:pPr>
      <w:r w:rsidRPr="005B3BBC">
        <w:rPr>
          <w:rFonts w:asciiTheme="minorHAnsi" w:hAnsiTheme="minorHAnsi" w:cs="Arial"/>
          <w:sz w:val="22"/>
          <w:szCs w:val="22"/>
        </w:rPr>
        <w:t>Dans cet</w:t>
      </w:r>
      <w:r w:rsidR="00E518E8" w:rsidRPr="005B3BBC">
        <w:rPr>
          <w:rFonts w:asciiTheme="minorHAnsi" w:hAnsiTheme="minorHAnsi" w:cs="Arial"/>
          <w:sz w:val="22"/>
          <w:szCs w:val="22"/>
        </w:rPr>
        <w:t xml:space="preserve">te consultation, le terme CHU </w:t>
      </w:r>
      <w:r w:rsidRPr="005B3BBC">
        <w:rPr>
          <w:rFonts w:asciiTheme="minorHAnsi" w:hAnsiTheme="minorHAnsi" w:cs="Arial"/>
          <w:sz w:val="22"/>
          <w:szCs w:val="22"/>
        </w:rPr>
        <w:t>Rouen</w:t>
      </w:r>
      <w:r w:rsidR="00E518E8" w:rsidRPr="005B3BBC">
        <w:rPr>
          <w:rFonts w:asciiTheme="minorHAnsi" w:hAnsiTheme="minorHAnsi" w:cs="Arial"/>
          <w:sz w:val="22"/>
          <w:szCs w:val="22"/>
        </w:rPr>
        <w:t xml:space="preserve"> Normandie désigne donc le CHU </w:t>
      </w:r>
      <w:r w:rsidRPr="005B3BBC">
        <w:rPr>
          <w:rFonts w:asciiTheme="minorHAnsi" w:hAnsiTheme="minorHAnsi" w:cs="Arial"/>
          <w:sz w:val="22"/>
          <w:szCs w:val="22"/>
        </w:rPr>
        <w:t>Rouen</w:t>
      </w:r>
      <w:r w:rsidR="00E518E8" w:rsidRPr="005B3BBC">
        <w:rPr>
          <w:rFonts w:asciiTheme="minorHAnsi" w:hAnsiTheme="minorHAnsi" w:cs="Arial"/>
          <w:sz w:val="22"/>
          <w:szCs w:val="22"/>
        </w:rPr>
        <w:t xml:space="preserve"> Normandie</w:t>
      </w:r>
      <w:r w:rsidRPr="005B3BBC">
        <w:rPr>
          <w:rFonts w:asciiTheme="minorHAnsi" w:hAnsiTheme="minorHAnsi" w:cs="Arial"/>
          <w:sz w:val="22"/>
          <w:szCs w:val="22"/>
        </w:rPr>
        <w:t xml:space="preserve"> agissant comme établissement support du GHT Rouen Cœur de Seine.</w:t>
      </w:r>
    </w:p>
    <w:p w14:paraId="25C108EB" w14:textId="77777777" w:rsidR="001D699B" w:rsidRDefault="001D699B" w:rsidP="001D699B">
      <w:pPr>
        <w:rPr>
          <w:rFonts w:ascii="Arial" w:hAnsi="Arial" w:cs="Arial"/>
          <w:sz w:val="20"/>
          <w:szCs w:val="20"/>
        </w:rPr>
      </w:pPr>
    </w:p>
    <w:p w14:paraId="5EE37FD4" w14:textId="77777777" w:rsidR="00A73994" w:rsidRDefault="00A73994" w:rsidP="001D699B">
      <w:pPr>
        <w:rPr>
          <w:rFonts w:ascii="Arial" w:hAnsi="Arial" w:cs="Arial"/>
          <w:sz w:val="20"/>
          <w:szCs w:val="20"/>
        </w:rPr>
      </w:pPr>
    </w:p>
    <w:p w14:paraId="58ABD52F" w14:textId="77777777" w:rsidR="00A73994" w:rsidRDefault="00A73994" w:rsidP="001D699B">
      <w:pPr>
        <w:rPr>
          <w:rFonts w:ascii="Arial" w:hAnsi="Arial" w:cs="Arial"/>
          <w:sz w:val="20"/>
          <w:szCs w:val="20"/>
        </w:rPr>
      </w:pPr>
    </w:p>
    <w:p w14:paraId="531E5EDD" w14:textId="77777777" w:rsidR="00A73994" w:rsidRDefault="00A73994" w:rsidP="001D699B">
      <w:pPr>
        <w:rPr>
          <w:rFonts w:ascii="Arial" w:hAnsi="Arial" w:cs="Arial"/>
          <w:sz w:val="20"/>
          <w:szCs w:val="20"/>
        </w:rPr>
      </w:pPr>
    </w:p>
    <w:p w14:paraId="4F2A289D" w14:textId="77777777" w:rsidR="00A73994" w:rsidRDefault="00A73994" w:rsidP="001D699B">
      <w:pPr>
        <w:rPr>
          <w:rFonts w:ascii="Arial" w:hAnsi="Arial" w:cs="Arial"/>
          <w:sz w:val="20"/>
          <w:szCs w:val="20"/>
        </w:rPr>
      </w:pPr>
    </w:p>
    <w:p w14:paraId="1F64F132" w14:textId="77777777" w:rsidR="00A73994" w:rsidRDefault="00A73994" w:rsidP="001D699B">
      <w:pPr>
        <w:rPr>
          <w:rFonts w:ascii="Arial" w:hAnsi="Arial" w:cs="Arial"/>
          <w:sz w:val="20"/>
          <w:szCs w:val="20"/>
        </w:rPr>
      </w:pPr>
    </w:p>
    <w:p w14:paraId="7E85BCB0" w14:textId="77777777" w:rsidR="00A73994" w:rsidRDefault="00A73994" w:rsidP="001D699B">
      <w:pPr>
        <w:rPr>
          <w:rFonts w:ascii="Arial" w:hAnsi="Arial" w:cs="Arial"/>
          <w:sz w:val="20"/>
          <w:szCs w:val="20"/>
        </w:rPr>
      </w:pPr>
    </w:p>
    <w:p w14:paraId="6BA4AE9C" w14:textId="77777777" w:rsidR="00A73994" w:rsidRDefault="00A73994" w:rsidP="001D699B">
      <w:pPr>
        <w:rPr>
          <w:rFonts w:ascii="Arial" w:hAnsi="Arial" w:cs="Arial"/>
          <w:sz w:val="20"/>
          <w:szCs w:val="20"/>
        </w:rPr>
      </w:pPr>
    </w:p>
    <w:p w14:paraId="27CB8E7C" w14:textId="77777777" w:rsidR="00A73994" w:rsidRDefault="00A73994" w:rsidP="001D699B">
      <w:pPr>
        <w:rPr>
          <w:rFonts w:ascii="Arial" w:hAnsi="Arial" w:cs="Arial"/>
          <w:sz w:val="20"/>
          <w:szCs w:val="20"/>
        </w:rPr>
      </w:pPr>
    </w:p>
    <w:p w14:paraId="4725EF9B" w14:textId="77777777" w:rsidR="00A73994" w:rsidRDefault="00A73994" w:rsidP="001D699B">
      <w:pPr>
        <w:rPr>
          <w:rFonts w:ascii="Arial" w:hAnsi="Arial" w:cs="Arial"/>
          <w:sz w:val="20"/>
          <w:szCs w:val="20"/>
        </w:rPr>
      </w:pPr>
    </w:p>
    <w:p w14:paraId="1565EEDE" w14:textId="77777777" w:rsidR="00A73994" w:rsidRDefault="00A73994" w:rsidP="001D699B">
      <w:pPr>
        <w:rPr>
          <w:rFonts w:ascii="Arial" w:hAnsi="Arial" w:cs="Arial"/>
          <w:sz w:val="20"/>
          <w:szCs w:val="20"/>
        </w:rPr>
      </w:pPr>
    </w:p>
    <w:p w14:paraId="02898129" w14:textId="77777777" w:rsidR="00A73994" w:rsidRDefault="00A73994" w:rsidP="001D699B">
      <w:pPr>
        <w:rPr>
          <w:rFonts w:ascii="Arial" w:hAnsi="Arial" w:cs="Arial"/>
          <w:sz w:val="20"/>
          <w:szCs w:val="20"/>
        </w:rPr>
      </w:pPr>
    </w:p>
    <w:p w14:paraId="702CB272" w14:textId="77777777" w:rsidR="00A73994" w:rsidRDefault="00A73994" w:rsidP="001D699B">
      <w:pPr>
        <w:rPr>
          <w:rFonts w:ascii="Arial" w:hAnsi="Arial" w:cs="Arial"/>
          <w:sz w:val="20"/>
          <w:szCs w:val="20"/>
        </w:rPr>
      </w:pPr>
    </w:p>
    <w:p w14:paraId="797FD8D7" w14:textId="77777777" w:rsidR="001D260D" w:rsidRPr="00F668C1" w:rsidRDefault="001D260D" w:rsidP="00C8793E">
      <w:pPr>
        <w:pStyle w:val="Titre1"/>
        <w:pBdr>
          <w:bottom w:val="single" w:sz="12" w:space="0" w:color="auto"/>
        </w:pBdr>
        <w:shd w:val="clear" w:color="auto" w:fill="F2F2F2"/>
        <w:ind w:left="0" w:firstLine="0"/>
        <w:rPr>
          <w:rFonts w:ascii="Calibri" w:hAnsi="Calibri"/>
        </w:rPr>
      </w:pPr>
      <w:bookmarkStart w:id="6" w:name="_Toc280625888"/>
      <w:bookmarkStart w:id="7" w:name="_Toc87955168"/>
      <w:r w:rsidRPr="00F668C1">
        <w:rPr>
          <w:rFonts w:ascii="Calibri" w:hAnsi="Calibri"/>
        </w:rPr>
        <w:t xml:space="preserve">objet </w:t>
      </w:r>
      <w:bookmarkEnd w:id="6"/>
      <w:r>
        <w:rPr>
          <w:rFonts w:ascii="Calibri" w:hAnsi="Calibri"/>
        </w:rPr>
        <w:t>DU MARCHE PUBLIC</w:t>
      </w:r>
      <w:bookmarkEnd w:id="7"/>
    </w:p>
    <w:p w14:paraId="38AE9629" w14:textId="77777777" w:rsidR="001D260D" w:rsidRDefault="001D260D" w:rsidP="00B01A3C">
      <w:pPr>
        <w:tabs>
          <w:tab w:val="left" w:pos="1680"/>
        </w:tabs>
        <w:jc w:val="both"/>
        <w:rPr>
          <w:rFonts w:ascii="Arial" w:hAnsi="Arial" w:cs="Arial"/>
          <w:sz w:val="20"/>
          <w:szCs w:val="20"/>
        </w:rPr>
      </w:pPr>
    </w:p>
    <w:p w14:paraId="2EAA4095" w14:textId="7B8AF250" w:rsidR="00694B5C" w:rsidRPr="002B0758" w:rsidRDefault="00694B5C" w:rsidP="00694B5C">
      <w:pPr>
        <w:tabs>
          <w:tab w:val="left" w:pos="1680"/>
        </w:tabs>
        <w:jc w:val="both"/>
        <w:rPr>
          <w:rFonts w:ascii="Calibri" w:hAnsi="Calibri" w:cs="Calibri"/>
          <w:sz w:val="22"/>
          <w:szCs w:val="22"/>
        </w:rPr>
      </w:pPr>
      <w:r w:rsidRPr="002B0758">
        <w:rPr>
          <w:rFonts w:ascii="Calibri" w:hAnsi="Calibri"/>
          <w:sz w:val="22"/>
          <w:szCs w:val="22"/>
        </w:rPr>
        <w:t xml:space="preserve">La présente consultation a pour objet </w:t>
      </w:r>
      <w:r w:rsidRPr="002B0758">
        <w:rPr>
          <w:rFonts w:ascii="Calibri" w:hAnsi="Calibri" w:cs="Arial"/>
          <w:sz w:val="22"/>
          <w:szCs w:val="22"/>
        </w:rPr>
        <w:t xml:space="preserve">la </w:t>
      </w:r>
      <w:r>
        <w:rPr>
          <w:rFonts w:asciiTheme="minorHAnsi" w:hAnsiTheme="minorHAnsi" w:cs="Arial"/>
          <w:sz w:val="22"/>
          <w:szCs w:val="22"/>
        </w:rPr>
        <w:t>f</w:t>
      </w:r>
      <w:r w:rsidRPr="005C41AC">
        <w:rPr>
          <w:rFonts w:asciiTheme="minorHAnsi" w:hAnsiTheme="minorHAnsi" w:cs="Arial"/>
          <w:sz w:val="22"/>
          <w:szCs w:val="22"/>
        </w:rPr>
        <w:t>ourniture</w:t>
      </w:r>
      <w:r>
        <w:rPr>
          <w:rFonts w:asciiTheme="minorHAnsi" w:hAnsiTheme="minorHAnsi" w:cs="Arial"/>
          <w:sz w:val="22"/>
          <w:szCs w:val="22"/>
        </w:rPr>
        <w:t xml:space="preserve"> de </w:t>
      </w:r>
      <w:r w:rsidR="005C6FF1">
        <w:rPr>
          <w:rFonts w:asciiTheme="minorHAnsi" w:hAnsiTheme="minorHAnsi" w:cs="Arial"/>
          <w:sz w:val="22"/>
          <w:szCs w:val="22"/>
        </w:rPr>
        <w:t xml:space="preserve">produits </w:t>
      </w:r>
      <w:r>
        <w:rPr>
          <w:rFonts w:asciiTheme="minorHAnsi" w:hAnsiTheme="minorHAnsi" w:cs="Arial"/>
          <w:sz w:val="22"/>
          <w:szCs w:val="22"/>
        </w:rPr>
        <w:t>spécifiques</w:t>
      </w:r>
      <w:r w:rsidR="005C6FF1">
        <w:rPr>
          <w:rFonts w:asciiTheme="minorHAnsi" w:hAnsiTheme="minorHAnsi" w:cs="Arial"/>
          <w:sz w:val="22"/>
          <w:szCs w:val="22"/>
        </w:rPr>
        <w:t xml:space="preserve"> de maintenance</w:t>
      </w:r>
      <w:r>
        <w:rPr>
          <w:rFonts w:asciiTheme="minorHAnsi" w:hAnsiTheme="minorHAnsi" w:cs="Arial"/>
          <w:sz w:val="22"/>
          <w:szCs w:val="22"/>
        </w:rPr>
        <w:t xml:space="preserve">, </w:t>
      </w:r>
      <w:r w:rsidR="009D0027">
        <w:rPr>
          <w:rFonts w:asciiTheme="minorHAnsi" w:hAnsiTheme="minorHAnsi" w:cs="Arial"/>
          <w:sz w:val="22"/>
          <w:szCs w:val="22"/>
        </w:rPr>
        <w:t xml:space="preserve">fourniture de </w:t>
      </w:r>
      <w:r>
        <w:rPr>
          <w:rFonts w:asciiTheme="minorHAnsi" w:hAnsiTheme="minorHAnsi" w:cs="Arial"/>
          <w:sz w:val="22"/>
          <w:szCs w:val="22"/>
        </w:rPr>
        <w:t>plantes et produits horticoles pour les</w:t>
      </w:r>
      <w:r w:rsidRPr="0099483F">
        <w:rPr>
          <w:rFonts w:asciiTheme="minorHAnsi" w:hAnsiTheme="minorHAnsi" w:cs="Arial"/>
          <w:sz w:val="16"/>
          <w:szCs w:val="16"/>
        </w:rPr>
        <w:t xml:space="preserve"> </w:t>
      </w:r>
      <w:r w:rsidRPr="002B0758">
        <w:rPr>
          <w:rFonts w:ascii="Calibri" w:hAnsi="Calibri"/>
          <w:sz w:val="22"/>
          <w:szCs w:val="22"/>
        </w:rPr>
        <w:t>établissements memb</w:t>
      </w:r>
      <w:r w:rsidR="0091224F">
        <w:rPr>
          <w:rFonts w:ascii="Calibri" w:hAnsi="Calibri"/>
          <w:sz w:val="22"/>
          <w:szCs w:val="22"/>
        </w:rPr>
        <w:t>res du GHT Rouen Cœur de Seine.</w:t>
      </w:r>
    </w:p>
    <w:p w14:paraId="0F1FB1CE" w14:textId="77777777" w:rsidR="001D260D" w:rsidRDefault="001D260D" w:rsidP="00C8534D">
      <w:pPr>
        <w:tabs>
          <w:tab w:val="left" w:pos="1680"/>
        </w:tabs>
        <w:jc w:val="both"/>
        <w:rPr>
          <w:rFonts w:ascii="Calibri" w:hAnsi="Calibri"/>
          <w:sz w:val="22"/>
          <w:szCs w:val="22"/>
        </w:rPr>
      </w:pPr>
    </w:p>
    <w:p w14:paraId="4DF4E229" w14:textId="4F119A71" w:rsidR="001D260D" w:rsidRDefault="00EE1042" w:rsidP="00C8534D">
      <w:pPr>
        <w:tabs>
          <w:tab w:val="left" w:pos="1680"/>
        </w:tabs>
        <w:jc w:val="both"/>
        <w:rPr>
          <w:rFonts w:ascii="Calibri" w:hAnsi="Calibri"/>
          <w:sz w:val="22"/>
          <w:szCs w:val="22"/>
        </w:rPr>
      </w:pPr>
      <w:r>
        <w:rPr>
          <w:rFonts w:ascii="Calibri" w:hAnsi="Calibri"/>
          <w:sz w:val="22"/>
          <w:szCs w:val="22"/>
        </w:rPr>
        <w:t>Tous l</w:t>
      </w:r>
      <w:r w:rsidR="001D260D">
        <w:rPr>
          <w:rFonts w:ascii="Calibri" w:hAnsi="Calibri"/>
          <w:sz w:val="22"/>
          <w:szCs w:val="22"/>
        </w:rPr>
        <w:t xml:space="preserve">es établissements </w:t>
      </w:r>
      <w:r>
        <w:rPr>
          <w:rFonts w:ascii="Calibri" w:hAnsi="Calibri"/>
          <w:sz w:val="22"/>
          <w:szCs w:val="22"/>
        </w:rPr>
        <w:t>membres du GHT Rouen Cœur de Seine sont concernés par cette consultation</w:t>
      </w:r>
      <w:r w:rsidR="001D260D">
        <w:rPr>
          <w:rFonts w:ascii="Calibri" w:hAnsi="Calibri"/>
          <w:sz w:val="22"/>
          <w:szCs w:val="22"/>
        </w:rPr>
        <w:t>.</w:t>
      </w:r>
    </w:p>
    <w:p w14:paraId="438C663A" w14:textId="77777777" w:rsidR="00C8534D" w:rsidRPr="00C8534D" w:rsidRDefault="00C8534D" w:rsidP="00C8534D">
      <w:pPr>
        <w:tabs>
          <w:tab w:val="left" w:pos="1680"/>
        </w:tabs>
        <w:jc w:val="both"/>
        <w:rPr>
          <w:rFonts w:ascii="Calibri" w:hAnsi="Calibri" w:cs="Calibri"/>
          <w:sz w:val="22"/>
          <w:szCs w:val="22"/>
        </w:rPr>
      </w:pPr>
    </w:p>
    <w:p w14:paraId="5F19AA88" w14:textId="77777777" w:rsidR="001D260D" w:rsidRPr="00F668C1" w:rsidRDefault="001D260D" w:rsidP="00D957BF">
      <w:pPr>
        <w:pStyle w:val="Titre1"/>
        <w:shd w:val="clear" w:color="auto" w:fill="F2F2F2"/>
        <w:ind w:left="0" w:firstLine="0"/>
        <w:rPr>
          <w:rFonts w:ascii="Calibri" w:hAnsi="Calibri"/>
        </w:rPr>
      </w:pPr>
      <w:bookmarkStart w:id="8" w:name="_Toc527972349"/>
      <w:bookmarkStart w:id="9" w:name="_Toc280625889"/>
      <w:bookmarkStart w:id="10" w:name="_Toc87955169"/>
      <w:r w:rsidRPr="00F668C1">
        <w:rPr>
          <w:rFonts w:ascii="Calibri" w:hAnsi="Calibri"/>
        </w:rPr>
        <w:t xml:space="preserve">ETENDUE </w:t>
      </w:r>
      <w:bookmarkEnd w:id="8"/>
      <w:bookmarkEnd w:id="9"/>
      <w:r>
        <w:rPr>
          <w:rFonts w:ascii="Calibri" w:hAnsi="Calibri"/>
        </w:rPr>
        <w:t>DU MARCHE PUBLIC</w:t>
      </w:r>
      <w:bookmarkEnd w:id="10"/>
    </w:p>
    <w:p w14:paraId="76AFFFDD" w14:textId="77777777" w:rsidR="001D260D" w:rsidRDefault="001D260D" w:rsidP="00C14588">
      <w:pPr>
        <w:rPr>
          <w:rFonts w:ascii="Arial" w:hAnsi="Arial" w:cs="Arial"/>
          <w:sz w:val="20"/>
          <w:szCs w:val="20"/>
        </w:rPr>
      </w:pPr>
    </w:p>
    <w:p w14:paraId="58F7C708" w14:textId="77777777" w:rsidR="001D260D" w:rsidRDefault="001D260D" w:rsidP="00433449">
      <w:pPr>
        <w:pStyle w:val="Titre2"/>
      </w:pPr>
      <w:bookmarkStart w:id="11" w:name="_Toc87955170"/>
      <w:r>
        <w:t>Procédure de mise en concurrence</w:t>
      </w:r>
      <w:bookmarkEnd w:id="11"/>
    </w:p>
    <w:p w14:paraId="349B6096" w14:textId="77777777" w:rsidR="001D260D" w:rsidRDefault="001D260D" w:rsidP="00C14588">
      <w:pPr>
        <w:tabs>
          <w:tab w:val="left" w:pos="1680"/>
        </w:tabs>
        <w:jc w:val="both"/>
        <w:rPr>
          <w:rFonts w:ascii="Arial" w:hAnsi="Arial" w:cs="Arial"/>
          <w:sz w:val="20"/>
          <w:szCs w:val="20"/>
        </w:rPr>
      </w:pPr>
    </w:p>
    <w:p w14:paraId="47D53CCC" w14:textId="77777777" w:rsidR="001D260D" w:rsidRPr="00D957BF" w:rsidRDefault="001D260D" w:rsidP="005F7306">
      <w:pPr>
        <w:pStyle w:val="En-tte"/>
        <w:tabs>
          <w:tab w:val="clear" w:pos="9072"/>
        </w:tabs>
        <w:spacing w:line="240" w:lineRule="atLeast"/>
        <w:ind w:left="-539" w:right="-285"/>
        <w:jc w:val="both"/>
        <w:rPr>
          <w:rFonts w:ascii="Calibri" w:hAnsi="Calibri"/>
          <w:sz w:val="22"/>
          <w:szCs w:val="22"/>
        </w:rPr>
      </w:pPr>
      <w:r>
        <w:rPr>
          <w:rFonts w:ascii="Calibri" w:hAnsi="Calibri"/>
          <w:sz w:val="22"/>
          <w:szCs w:val="22"/>
        </w:rPr>
        <w:t xml:space="preserve">          </w:t>
      </w:r>
      <w:r w:rsidRPr="001645BA">
        <w:rPr>
          <w:rFonts w:ascii="Calibri" w:hAnsi="Calibri"/>
          <w:sz w:val="22"/>
          <w:szCs w:val="22"/>
        </w:rPr>
        <w:t xml:space="preserve">Le marché public est passé selon la procédure de l’appel d'offres ouvert, en application des articles </w:t>
      </w:r>
      <w:r w:rsidR="005F358C">
        <w:rPr>
          <w:rFonts w:ascii="Calibri" w:hAnsi="Calibri"/>
          <w:sz w:val="22"/>
          <w:szCs w:val="22"/>
        </w:rPr>
        <w:t>R.</w:t>
      </w:r>
      <w:r w:rsidRPr="00D957BF">
        <w:rPr>
          <w:rFonts w:ascii="Calibri" w:hAnsi="Calibri"/>
          <w:sz w:val="22"/>
          <w:szCs w:val="22"/>
        </w:rPr>
        <w:t>2124-1 à</w:t>
      </w:r>
    </w:p>
    <w:p w14:paraId="055D2243" w14:textId="6D390BF2" w:rsidR="001D260D" w:rsidRPr="001645BA" w:rsidRDefault="001D260D" w:rsidP="00126727">
      <w:pPr>
        <w:pStyle w:val="En-tte"/>
        <w:tabs>
          <w:tab w:val="clear" w:pos="9072"/>
        </w:tabs>
        <w:spacing w:line="240" w:lineRule="atLeast"/>
        <w:ind w:left="-539" w:right="-285"/>
        <w:jc w:val="both"/>
        <w:rPr>
          <w:rFonts w:ascii="Calibri" w:hAnsi="Calibri"/>
          <w:sz w:val="22"/>
          <w:szCs w:val="22"/>
        </w:rPr>
      </w:pPr>
      <w:r w:rsidRPr="00D957BF">
        <w:rPr>
          <w:rFonts w:ascii="Calibri" w:hAnsi="Calibri"/>
          <w:sz w:val="22"/>
          <w:szCs w:val="22"/>
        </w:rPr>
        <w:t xml:space="preserve">          </w:t>
      </w:r>
      <w:r w:rsidR="005F358C">
        <w:rPr>
          <w:rFonts w:ascii="Calibri" w:hAnsi="Calibri"/>
          <w:sz w:val="22"/>
          <w:szCs w:val="22"/>
        </w:rPr>
        <w:t>2 et R.</w:t>
      </w:r>
      <w:r w:rsidR="00E43433">
        <w:rPr>
          <w:rFonts w:ascii="Calibri" w:hAnsi="Calibri"/>
          <w:sz w:val="22"/>
          <w:szCs w:val="22"/>
        </w:rPr>
        <w:t>2161-1 à 5 du c</w:t>
      </w:r>
      <w:r w:rsidRPr="00D957BF">
        <w:rPr>
          <w:rFonts w:ascii="Calibri" w:hAnsi="Calibri"/>
          <w:sz w:val="22"/>
          <w:szCs w:val="22"/>
        </w:rPr>
        <w:t>ode de la commande publique.</w:t>
      </w:r>
    </w:p>
    <w:p w14:paraId="60F8102C" w14:textId="77777777" w:rsidR="001D260D" w:rsidRPr="00F668C1" w:rsidRDefault="001D260D" w:rsidP="0067692A">
      <w:pPr>
        <w:tabs>
          <w:tab w:val="left" w:pos="1680"/>
        </w:tabs>
        <w:jc w:val="both"/>
        <w:rPr>
          <w:rFonts w:ascii="Calibri" w:hAnsi="Calibri"/>
          <w:sz w:val="22"/>
          <w:szCs w:val="22"/>
        </w:rPr>
      </w:pPr>
    </w:p>
    <w:p w14:paraId="27914BCA" w14:textId="77777777" w:rsidR="001D260D" w:rsidRDefault="001D260D" w:rsidP="00433449">
      <w:pPr>
        <w:pStyle w:val="Titre2"/>
      </w:pPr>
      <w:bookmarkStart w:id="12" w:name="_Toc87955171"/>
      <w:r>
        <w:t xml:space="preserve">Type de </w:t>
      </w:r>
      <w:proofErr w:type="gramStart"/>
      <w:r>
        <w:t>marché</w:t>
      </w:r>
      <w:bookmarkEnd w:id="12"/>
      <w:proofErr w:type="gramEnd"/>
    </w:p>
    <w:p w14:paraId="0C155C21" w14:textId="77777777" w:rsidR="001D260D" w:rsidRPr="00D91177" w:rsidRDefault="001D260D" w:rsidP="00C14588">
      <w:pPr>
        <w:tabs>
          <w:tab w:val="left" w:pos="360"/>
          <w:tab w:val="left" w:pos="540"/>
        </w:tabs>
        <w:ind w:left="360"/>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0"/>
        <w:gridCol w:w="3083"/>
        <w:gridCol w:w="3080"/>
      </w:tblGrid>
      <w:tr w:rsidR="001D260D" w:rsidRPr="00B33968" w14:paraId="18B79BE7" w14:textId="77777777">
        <w:trPr>
          <w:trHeight w:val="405"/>
        </w:trPr>
        <w:tc>
          <w:tcPr>
            <w:tcW w:w="3080" w:type="dxa"/>
            <w:vAlign w:val="center"/>
          </w:tcPr>
          <w:p w14:paraId="2A7C0600" w14:textId="77777777" w:rsidR="001D260D" w:rsidRPr="00F668C1" w:rsidRDefault="001D260D" w:rsidP="001312B8">
            <w:pPr>
              <w:tabs>
                <w:tab w:val="left" w:pos="360"/>
                <w:tab w:val="left" w:pos="540"/>
              </w:tabs>
              <w:rPr>
                <w:rFonts w:ascii="Calibri" w:hAnsi="Calibri"/>
              </w:rPr>
            </w:pPr>
            <w:r w:rsidRPr="00F668C1">
              <w:rPr>
                <w:rFonts w:ascii="Calibri" w:hAnsi="Calibri"/>
                <w:sz w:val="22"/>
                <w:szCs w:val="22"/>
              </w:rPr>
              <w:t xml:space="preserve">Marché(s) de fournitures : </w:t>
            </w:r>
            <w:bookmarkStart w:id="13" w:name="CaseACocher57"/>
            <w:r w:rsidR="00262A4D">
              <w:rPr>
                <w:rFonts w:ascii="Calibri" w:hAnsi="Calibri"/>
                <w:sz w:val="22"/>
                <w:szCs w:val="22"/>
              </w:rPr>
              <w:fldChar w:fldCharType="begin">
                <w:ffData>
                  <w:name w:val="CaseACocher57"/>
                  <w:enabled w:val="0"/>
                  <w:calcOnExit w:val="0"/>
                  <w:checkBox>
                    <w:sizeAuto/>
                    <w:default w:val="1"/>
                  </w:checkBox>
                </w:ffData>
              </w:fldChar>
            </w:r>
            <w:r>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sidR="00262A4D">
              <w:rPr>
                <w:rFonts w:ascii="Calibri" w:hAnsi="Calibri"/>
                <w:sz w:val="22"/>
                <w:szCs w:val="22"/>
              </w:rPr>
              <w:fldChar w:fldCharType="end"/>
            </w:r>
            <w:bookmarkEnd w:id="13"/>
          </w:p>
        </w:tc>
        <w:tc>
          <w:tcPr>
            <w:tcW w:w="3083" w:type="dxa"/>
            <w:vAlign w:val="center"/>
          </w:tcPr>
          <w:p w14:paraId="72FF07B0" w14:textId="77777777" w:rsidR="001D260D" w:rsidRPr="00F668C1" w:rsidRDefault="001D260D" w:rsidP="001312B8">
            <w:pPr>
              <w:tabs>
                <w:tab w:val="left" w:pos="360"/>
                <w:tab w:val="left" w:pos="540"/>
              </w:tabs>
              <w:rPr>
                <w:rFonts w:ascii="Calibri" w:hAnsi="Calibri"/>
              </w:rPr>
            </w:pPr>
            <w:r w:rsidRPr="00F668C1">
              <w:rPr>
                <w:rFonts w:ascii="Calibri" w:hAnsi="Calibri"/>
                <w:sz w:val="22"/>
                <w:szCs w:val="22"/>
              </w:rPr>
              <w:t xml:space="preserve">Marché(s) de services : </w:t>
            </w:r>
            <w:bookmarkStart w:id="14" w:name="CaseACocher58"/>
            <w:r w:rsidR="00262A4D">
              <w:rPr>
                <w:rFonts w:ascii="Calibri" w:hAnsi="Calibri"/>
                <w:sz w:val="22"/>
                <w:szCs w:val="22"/>
              </w:rPr>
              <w:fldChar w:fldCharType="begin">
                <w:ffData>
                  <w:name w:val="CaseACocher58"/>
                  <w:enabled/>
                  <w:calcOnExit w:val="0"/>
                  <w:checkBox>
                    <w:sizeAuto/>
                    <w:default w:val="0"/>
                  </w:checkBox>
                </w:ffData>
              </w:fldChar>
            </w:r>
            <w:r>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sidR="00262A4D">
              <w:rPr>
                <w:rFonts w:ascii="Calibri" w:hAnsi="Calibri"/>
                <w:sz w:val="22"/>
                <w:szCs w:val="22"/>
              </w:rPr>
              <w:fldChar w:fldCharType="end"/>
            </w:r>
            <w:bookmarkEnd w:id="14"/>
          </w:p>
        </w:tc>
        <w:tc>
          <w:tcPr>
            <w:tcW w:w="3080" w:type="dxa"/>
            <w:vAlign w:val="center"/>
          </w:tcPr>
          <w:p w14:paraId="3CD6D509" w14:textId="77777777" w:rsidR="001D260D" w:rsidRPr="00F668C1" w:rsidRDefault="001D260D" w:rsidP="00C14588">
            <w:pPr>
              <w:tabs>
                <w:tab w:val="left" w:pos="360"/>
                <w:tab w:val="left" w:pos="540"/>
              </w:tabs>
              <w:rPr>
                <w:rFonts w:ascii="Calibri" w:hAnsi="Calibri"/>
              </w:rPr>
            </w:pPr>
            <w:r w:rsidRPr="00F668C1">
              <w:rPr>
                <w:rFonts w:ascii="Calibri" w:hAnsi="Calibri"/>
                <w:sz w:val="22"/>
                <w:szCs w:val="22"/>
              </w:rPr>
              <w:t xml:space="preserve">Marché(s) de travaux : </w:t>
            </w:r>
            <w:bookmarkStart w:id="15" w:name="CaseACocher59"/>
            <w:r w:rsidR="00262A4D" w:rsidRPr="00F668C1">
              <w:rPr>
                <w:rFonts w:ascii="Calibri" w:hAnsi="Calibri"/>
                <w:sz w:val="22"/>
                <w:szCs w:val="22"/>
              </w:rPr>
              <w:fldChar w:fldCharType="begin">
                <w:ffData>
                  <w:name w:val="CaseACocher59"/>
                  <w:enabled/>
                  <w:calcOnExit w:val="0"/>
                  <w:checkBox>
                    <w:sizeAuto/>
                    <w:default w:val="0"/>
                  </w:checkBox>
                </w:ffData>
              </w:fldChar>
            </w:r>
            <w:r w:rsidRPr="00F668C1">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sidR="00262A4D" w:rsidRPr="00F668C1">
              <w:rPr>
                <w:rFonts w:ascii="Calibri" w:hAnsi="Calibri"/>
                <w:sz w:val="22"/>
                <w:szCs w:val="22"/>
              </w:rPr>
              <w:fldChar w:fldCharType="end"/>
            </w:r>
            <w:bookmarkEnd w:id="15"/>
          </w:p>
        </w:tc>
      </w:tr>
      <w:bookmarkStart w:id="16" w:name="CaseACocher20"/>
      <w:tr w:rsidR="001D260D" w:rsidRPr="00B33968" w14:paraId="05D23AB4" w14:textId="77777777">
        <w:tc>
          <w:tcPr>
            <w:tcW w:w="3080" w:type="dxa"/>
          </w:tcPr>
          <w:p w14:paraId="56E4BA65" w14:textId="77777777" w:rsidR="001D260D" w:rsidRPr="00F668C1" w:rsidRDefault="00262A4D" w:rsidP="00C14588">
            <w:pPr>
              <w:tabs>
                <w:tab w:val="num" w:pos="0"/>
                <w:tab w:val="left" w:pos="360"/>
                <w:tab w:val="left" w:pos="540"/>
              </w:tabs>
              <w:rPr>
                <w:rFonts w:ascii="Calibri" w:hAnsi="Calibri"/>
              </w:rPr>
            </w:pPr>
            <w:r>
              <w:rPr>
                <w:rFonts w:ascii="Calibri" w:hAnsi="Calibri"/>
                <w:sz w:val="22"/>
                <w:szCs w:val="22"/>
              </w:rPr>
              <w:fldChar w:fldCharType="begin">
                <w:ffData>
                  <w:name w:val="CaseACocher20"/>
                  <w:enabled/>
                  <w:calcOnExit w:val="0"/>
                  <w:checkBox>
                    <w:sizeAuto/>
                    <w:default w:val="1"/>
                  </w:checkBox>
                </w:ffData>
              </w:fldChar>
            </w:r>
            <w:r w:rsidR="001D260D">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Pr>
                <w:rFonts w:ascii="Calibri" w:hAnsi="Calibri"/>
                <w:sz w:val="22"/>
                <w:szCs w:val="22"/>
              </w:rPr>
              <w:fldChar w:fldCharType="end"/>
            </w:r>
            <w:bookmarkEnd w:id="16"/>
            <w:r w:rsidR="001D260D" w:rsidRPr="00F668C1">
              <w:rPr>
                <w:rFonts w:ascii="Calibri" w:hAnsi="Calibri"/>
                <w:sz w:val="22"/>
                <w:szCs w:val="22"/>
              </w:rPr>
              <w:t xml:space="preserve"> Achat</w:t>
            </w:r>
          </w:p>
          <w:p w14:paraId="1FCF877D" w14:textId="77777777" w:rsidR="001D260D" w:rsidRPr="00F668C1" w:rsidRDefault="00262A4D" w:rsidP="00C14588">
            <w:pPr>
              <w:tabs>
                <w:tab w:val="num" w:pos="0"/>
                <w:tab w:val="left" w:pos="360"/>
                <w:tab w:val="left" w:pos="540"/>
              </w:tabs>
              <w:rPr>
                <w:rFonts w:ascii="Calibri" w:hAnsi="Calibri"/>
              </w:rPr>
            </w:pPr>
            <w:r>
              <w:rPr>
                <w:rFonts w:ascii="Calibri" w:hAnsi="Calibri"/>
                <w:sz w:val="22"/>
                <w:szCs w:val="22"/>
              </w:rPr>
              <w:fldChar w:fldCharType="begin">
                <w:ffData>
                  <w:name w:val=""/>
                  <w:enabled/>
                  <w:calcOnExit w:val="0"/>
                  <w:checkBox>
                    <w:sizeAuto/>
                    <w:default w:val="0"/>
                  </w:checkBox>
                </w:ffData>
              </w:fldChar>
            </w:r>
            <w:r w:rsidR="001D260D">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Pr>
                <w:rFonts w:ascii="Calibri" w:hAnsi="Calibri"/>
                <w:sz w:val="22"/>
                <w:szCs w:val="22"/>
              </w:rPr>
              <w:fldChar w:fldCharType="end"/>
            </w:r>
            <w:r w:rsidR="001D260D" w:rsidRPr="00F668C1">
              <w:rPr>
                <w:rFonts w:ascii="Calibri" w:hAnsi="Calibri"/>
                <w:sz w:val="22"/>
                <w:szCs w:val="22"/>
              </w:rPr>
              <w:t xml:space="preserve"> Location</w:t>
            </w:r>
          </w:p>
          <w:p w14:paraId="778D953B" w14:textId="77777777" w:rsidR="001D260D" w:rsidRPr="00F668C1" w:rsidRDefault="00262A4D" w:rsidP="00C14588">
            <w:pPr>
              <w:tabs>
                <w:tab w:val="num" w:pos="0"/>
                <w:tab w:val="left" w:pos="360"/>
                <w:tab w:val="left" w:pos="540"/>
              </w:tabs>
              <w:rPr>
                <w:rFonts w:ascii="Calibri" w:hAnsi="Calibri"/>
              </w:rPr>
            </w:pPr>
            <w:r w:rsidRPr="00F668C1">
              <w:rPr>
                <w:rFonts w:ascii="Calibri" w:hAnsi="Calibri"/>
                <w:sz w:val="22"/>
                <w:szCs w:val="22"/>
              </w:rPr>
              <w:fldChar w:fldCharType="begin">
                <w:ffData>
                  <w:name w:val="CaseACocher20"/>
                  <w:enabled/>
                  <w:calcOnExit w:val="0"/>
                  <w:checkBox>
                    <w:sizeAuto/>
                    <w:default w:val="0"/>
                  </w:checkBox>
                </w:ffData>
              </w:fldChar>
            </w:r>
            <w:r w:rsidR="001D260D" w:rsidRPr="00F668C1">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sidRPr="00F668C1">
              <w:rPr>
                <w:rFonts w:ascii="Calibri" w:hAnsi="Calibri"/>
                <w:sz w:val="22"/>
                <w:szCs w:val="22"/>
              </w:rPr>
              <w:fldChar w:fldCharType="end"/>
            </w:r>
            <w:r w:rsidR="001D260D" w:rsidRPr="00F668C1">
              <w:rPr>
                <w:rFonts w:ascii="Calibri" w:hAnsi="Calibri"/>
                <w:sz w:val="22"/>
                <w:szCs w:val="22"/>
              </w:rPr>
              <w:t xml:space="preserve"> </w:t>
            </w:r>
            <w:r w:rsidR="005F358C" w:rsidRPr="00F668C1">
              <w:rPr>
                <w:rFonts w:ascii="Calibri" w:hAnsi="Calibri"/>
                <w:sz w:val="22"/>
                <w:szCs w:val="22"/>
              </w:rPr>
              <w:t>Crédit-bail</w:t>
            </w:r>
          </w:p>
          <w:p w14:paraId="0DA2FBF0" w14:textId="77777777" w:rsidR="001D260D" w:rsidRPr="00F668C1" w:rsidRDefault="00262A4D" w:rsidP="00C14588">
            <w:pPr>
              <w:tabs>
                <w:tab w:val="left" w:pos="360"/>
                <w:tab w:val="left" w:pos="540"/>
              </w:tabs>
              <w:rPr>
                <w:rFonts w:ascii="Calibri" w:hAnsi="Calibri"/>
              </w:rPr>
            </w:pPr>
            <w:r w:rsidRPr="00F668C1">
              <w:rPr>
                <w:rFonts w:ascii="Calibri" w:hAnsi="Calibri"/>
                <w:sz w:val="22"/>
                <w:szCs w:val="22"/>
              </w:rPr>
              <w:fldChar w:fldCharType="begin">
                <w:ffData>
                  <w:name w:val="CaseACocher20"/>
                  <w:enabled/>
                  <w:calcOnExit w:val="0"/>
                  <w:checkBox>
                    <w:sizeAuto/>
                    <w:default w:val="0"/>
                  </w:checkBox>
                </w:ffData>
              </w:fldChar>
            </w:r>
            <w:r w:rsidR="001D260D" w:rsidRPr="00F668C1">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sidRPr="00F668C1">
              <w:rPr>
                <w:rFonts w:ascii="Calibri" w:hAnsi="Calibri"/>
                <w:sz w:val="22"/>
                <w:szCs w:val="22"/>
              </w:rPr>
              <w:fldChar w:fldCharType="end"/>
            </w:r>
            <w:r w:rsidR="001D260D" w:rsidRPr="00F668C1">
              <w:rPr>
                <w:rFonts w:ascii="Calibri" w:hAnsi="Calibri"/>
                <w:sz w:val="22"/>
                <w:szCs w:val="22"/>
              </w:rPr>
              <w:t xml:space="preserve"> Location-vente</w:t>
            </w:r>
          </w:p>
        </w:tc>
        <w:tc>
          <w:tcPr>
            <w:tcW w:w="3083" w:type="dxa"/>
          </w:tcPr>
          <w:p w14:paraId="40A7D146" w14:textId="77777777" w:rsidR="001D260D" w:rsidRDefault="001D260D" w:rsidP="00105808">
            <w:pPr>
              <w:tabs>
                <w:tab w:val="left" w:pos="360"/>
                <w:tab w:val="left" w:pos="540"/>
              </w:tabs>
              <w:rPr>
                <w:rFonts w:ascii="Calibri" w:hAnsi="Calibri"/>
              </w:rPr>
            </w:pPr>
            <w:r w:rsidRPr="00F668C1">
              <w:rPr>
                <w:rFonts w:ascii="Calibri" w:hAnsi="Calibri"/>
                <w:sz w:val="22"/>
                <w:szCs w:val="22"/>
              </w:rPr>
              <w:t xml:space="preserve">Catégorie de service : </w:t>
            </w:r>
          </w:p>
          <w:p w14:paraId="01142EEB" w14:textId="77777777" w:rsidR="001D260D" w:rsidRPr="00105808" w:rsidRDefault="001D260D" w:rsidP="00105808">
            <w:pPr>
              <w:tabs>
                <w:tab w:val="left" w:pos="360"/>
                <w:tab w:val="left" w:pos="540"/>
              </w:tabs>
              <w:rPr>
                <w:rFonts w:ascii="Calibri" w:hAnsi="Calibri"/>
                <w:i/>
              </w:rPr>
            </w:pPr>
          </w:p>
        </w:tc>
        <w:bookmarkStart w:id="17" w:name="CaseACocher21"/>
        <w:tc>
          <w:tcPr>
            <w:tcW w:w="3080" w:type="dxa"/>
          </w:tcPr>
          <w:p w14:paraId="7E58A198" w14:textId="77777777" w:rsidR="001D260D" w:rsidRPr="00F668C1" w:rsidRDefault="00262A4D" w:rsidP="00C14588">
            <w:pPr>
              <w:tabs>
                <w:tab w:val="num" w:pos="0"/>
                <w:tab w:val="left" w:pos="360"/>
                <w:tab w:val="left" w:pos="540"/>
              </w:tabs>
              <w:rPr>
                <w:rFonts w:ascii="Calibri" w:hAnsi="Calibri"/>
              </w:rPr>
            </w:pPr>
            <w:r w:rsidRPr="00F668C1">
              <w:rPr>
                <w:rFonts w:ascii="Calibri" w:hAnsi="Calibri"/>
                <w:sz w:val="22"/>
                <w:szCs w:val="22"/>
              </w:rPr>
              <w:fldChar w:fldCharType="begin">
                <w:ffData>
                  <w:name w:val="CaseACocher21"/>
                  <w:enabled/>
                  <w:calcOnExit w:val="0"/>
                  <w:checkBox>
                    <w:sizeAuto/>
                    <w:default w:val="0"/>
                  </w:checkBox>
                </w:ffData>
              </w:fldChar>
            </w:r>
            <w:r w:rsidR="001D260D" w:rsidRPr="00F668C1">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sidRPr="00F668C1">
              <w:rPr>
                <w:rFonts w:ascii="Calibri" w:hAnsi="Calibri"/>
                <w:sz w:val="22"/>
                <w:szCs w:val="22"/>
              </w:rPr>
              <w:fldChar w:fldCharType="end"/>
            </w:r>
            <w:bookmarkEnd w:id="17"/>
            <w:r w:rsidR="001D260D" w:rsidRPr="00F668C1">
              <w:rPr>
                <w:rFonts w:ascii="Calibri" w:hAnsi="Calibri"/>
                <w:sz w:val="22"/>
                <w:szCs w:val="22"/>
              </w:rPr>
              <w:t xml:space="preserve"> Exécution</w:t>
            </w:r>
          </w:p>
          <w:bookmarkStart w:id="18" w:name="CaseACocher22"/>
          <w:p w14:paraId="293C3537" w14:textId="77777777" w:rsidR="001D260D" w:rsidRPr="00F668C1" w:rsidRDefault="00262A4D" w:rsidP="00C14588">
            <w:pPr>
              <w:tabs>
                <w:tab w:val="left" w:pos="360"/>
                <w:tab w:val="left" w:pos="540"/>
              </w:tabs>
              <w:rPr>
                <w:rFonts w:ascii="Calibri" w:hAnsi="Calibri"/>
              </w:rPr>
            </w:pPr>
            <w:r w:rsidRPr="00F668C1">
              <w:rPr>
                <w:rFonts w:ascii="Calibri" w:hAnsi="Calibri"/>
                <w:sz w:val="22"/>
                <w:szCs w:val="22"/>
              </w:rPr>
              <w:fldChar w:fldCharType="begin">
                <w:ffData>
                  <w:name w:val="CaseACocher22"/>
                  <w:enabled/>
                  <w:calcOnExit w:val="0"/>
                  <w:checkBox>
                    <w:sizeAuto/>
                    <w:default w:val="0"/>
                  </w:checkBox>
                </w:ffData>
              </w:fldChar>
            </w:r>
            <w:r w:rsidR="001D260D" w:rsidRPr="00F668C1">
              <w:rPr>
                <w:rFonts w:ascii="Calibri" w:hAnsi="Calibri"/>
                <w:sz w:val="22"/>
                <w:szCs w:val="22"/>
              </w:rPr>
              <w:instrText xml:space="preserve"> FORMCHECKBOX </w:instrText>
            </w:r>
            <w:r w:rsidR="00581E2F">
              <w:rPr>
                <w:rFonts w:ascii="Calibri" w:hAnsi="Calibri"/>
                <w:sz w:val="22"/>
                <w:szCs w:val="22"/>
              </w:rPr>
            </w:r>
            <w:r w:rsidR="00581E2F">
              <w:rPr>
                <w:rFonts w:ascii="Calibri" w:hAnsi="Calibri"/>
                <w:sz w:val="22"/>
                <w:szCs w:val="22"/>
              </w:rPr>
              <w:fldChar w:fldCharType="separate"/>
            </w:r>
            <w:r w:rsidRPr="00F668C1">
              <w:rPr>
                <w:rFonts w:ascii="Calibri" w:hAnsi="Calibri"/>
                <w:sz w:val="22"/>
                <w:szCs w:val="22"/>
              </w:rPr>
              <w:fldChar w:fldCharType="end"/>
            </w:r>
            <w:bookmarkEnd w:id="18"/>
            <w:r w:rsidR="001D260D" w:rsidRPr="00F668C1">
              <w:rPr>
                <w:rFonts w:ascii="Calibri" w:hAnsi="Calibri"/>
                <w:sz w:val="22"/>
                <w:szCs w:val="22"/>
              </w:rPr>
              <w:t xml:space="preserve"> Conception réalisation</w:t>
            </w:r>
          </w:p>
        </w:tc>
      </w:tr>
    </w:tbl>
    <w:p w14:paraId="6D22B5F3" w14:textId="77777777" w:rsidR="001D260D" w:rsidRDefault="001D260D" w:rsidP="00C14588">
      <w:pPr>
        <w:pStyle w:val="Liste2"/>
        <w:numPr>
          <w:ilvl w:val="0"/>
          <w:numId w:val="0"/>
        </w:numPr>
        <w:spacing w:before="0"/>
        <w:rPr>
          <w:rFonts w:ascii="Arial" w:hAnsi="Arial" w:cs="Arial"/>
        </w:rPr>
      </w:pPr>
    </w:p>
    <w:p w14:paraId="67AB0BB5" w14:textId="77777777" w:rsidR="001D260D" w:rsidRDefault="001D260D" w:rsidP="00433449">
      <w:pPr>
        <w:pStyle w:val="Titre2"/>
      </w:pPr>
      <w:bookmarkStart w:id="19" w:name="_Toc87955172"/>
      <w:bookmarkStart w:id="20" w:name="_Toc138757589"/>
      <w:bookmarkStart w:id="21" w:name="_Toc138840110"/>
      <w:bookmarkStart w:id="22" w:name="_Toc140391176"/>
      <w:bookmarkStart w:id="23" w:name="_Toc179965837"/>
      <w:r>
        <w:t>Allotissement</w:t>
      </w:r>
      <w:bookmarkEnd w:id="19"/>
    </w:p>
    <w:p w14:paraId="27ED1644" w14:textId="77777777" w:rsidR="001D260D" w:rsidRPr="00FA4D8F" w:rsidRDefault="001D260D" w:rsidP="00FA4D8F"/>
    <w:p w14:paraId="5D8D4E08" w14:textId="77777777" w:rsidR="00694B5C" w:rsidRPr="00A22CBF" w:rsidRDefault="00694B5C" w:rsidP="00694B5C">
      <w:pPr>
        <w:jc w:val="both"/>
        <w:rPr>
          <w:rFonts w:ascii="Calibri" w:hAnsi="Calibri" w:cs="Calibri"/>
          <w:snapToGrid w:val="0"/>
          <w:sz w:val="22"/>
          <w:szCs w:val="22"/>
        </w:rPr>
      </w:pPr>
      <w:r w:rsidRPr="00A22CBF">
        <w:rPr>
          <w:rFonts w:ascii="Calibri" w:hAnsi="Calibri" w:cs="Calibri"/>
          <w:snapToGrid w:val="0"/>
          <w:sz w:val="22"/>
          <w:szCs w:val="22"/>
        </w:rPr>
        <w:t xml:space="preserve">L’accord-cadre est décomposé en </w:t>
      </w:r>
      <w:r>
        <w:rPr>
          <w:rFonts w:ascii="Calibri" w:hAnsi="Calibri" w:cs="Calibri"/>
          <w:snapToGrid w:val="0"/>
          <w:sz w:val="22"/>
          <w:szCs w:val="22"/>
        </w:rPr>
        <w:t>2</w:t>
      </w:r>
      <w:r w:rsidRPr="00A22CBF">
        <w:rPr>
          <w:rFonts w:ascii="Calibri" w:hAnsi="Calibri" w:cs="Calibri"/>
          <w:snapToGrid w:val="0"/>
          <w:sz w:val="22"/>
          <w:szCs w:val="22"/>
        </w:rPr>
        <w:t xml:space="preserve"> lots : </w:t>
      </w:r>
    </w:p>
    <w:p w14:paraId="10F760E0" w14:textId="77777777" w:rsidR="00694B5C" w:rsidRPr="00A22CBF" w:rsidRDefault="00694B5C" w:rsidP="00694B5C">
      <w:pPr>
        <w:jc w:val="both"/>
        <w:rPr>
          <w:rFonts w:ascii="Calibri" w:hAnsi="Calibri" w:cs="Calibri"/>
          <w:snapToGrid w:val="0"/>
          <w:sz w:val="22"/>
          <w:szCs w:val="22"/>
        </w:rPr>
      </w:pPr>
    </w:p>
    <w:p w14:paraId="7D4C2E4A" w14:textId="77777777" w:rsidR="00694B5C" w:rsidRPr="00A22CBF" w:rsidRDefault="00694B5C" w:rsidP="00694B5C">
      <w:pPr>
        <w:numPr>
          <w:ilvl w:val="0"/>
          <w:numId w:val="20"/>
        </w:numPr>
        <w:jc w:val="both"/>
        <w:rPr>
          <w:rFonts w:ascii="Calibri" w:hAnsi="Calibri" w:cs="Calibri"/>
          <w:snapToGrid w:val="0"/>
          <w:sz w:val="22"/>
          <w:szCs w:val="22"/>
        </w:rPr>
      </w:pPr>
      <w:r w:rsidRPr="00A22CBF">
        <w:rPr>
          <w:rFonts w:ascii="Calibri" w:hAnsi="Calibri" w:cs="Calibri"/>
          <w:snapToGrid w:val="0"/>
          <w:sz w:val="22"/>
          <w:szCs w:val="22"/>
        </w:rPr>
        <w:t xml:space="preserve">Lot 1 : </w:t>
      </w:r>
      <w:r>
        <w:rPr>
          <w:rFonts w:ascii="Calibri" w:hAnsi="Calibri" w:cs="Calibri"/>
          <w:snapToGrid w:val="0"/>
          <w:sz w:val="22"/>
          <w:szCs w:val="22"/>
        </w:rPr>
        <w:t xml:space="preserve">Fourniture de produits spécifiques de maintenance pour les magasins et ateliers techniques des établissements membres du GHT Rouen Cœur de Seine </w:t>
      </w:r>
    </w:p>
    <w:p w14:paraId="6E98C092" w14:textId="77777777" w:rsidR="00694B5C" w:rsidRPr="003B19D3" w:rsidRDefault="00694B5C" w:rsidP="00694B5C">
      <w:pPr>
        <w:numPr>
          <w:ilvl w:val="0"/>
          <w:numId w:val="20"/>
        </w:numPr>
        <w:jc w:val="both"/>
        <w:rPr>
          <w:rFonts w:ascii="Calibri" w:hAnsi="Calibri" w:cs="Calibri"/>
          <w:snapToGrid w:val="0"/>
          <w:sz w:val="22"/>
          <w:szCs w:val="22"/>
        </w:rPr>
      </w:pPr>
      <w:r w:rsidRPr="00A22CBF">
        <w:rPr>
          <w:rFonts w:ascii="Calibri" w:hAnsi="Calibri" w:cs="Calibri"/>
          <w:snapToGrid w:val="0"/>
          <w:sz w:val="22"/>
          <w:szCs w:val="22"/>
        </w:rPr>
        <w:t xml:space="preserve">Lot 2 : </w:t>
      </w:r>
      <w:r>
        <w:rPr>
          <w:rFonts w:ascii="Calibri" w:hAnsi="Calibri" w:cs="Calibri"/>
          <w:snapToGrid w:val="0"/>
          <w:sz w:val="22"/>
          <w:szCs w:val="22"/>
        </w:rPr>
        <w:t xml:space="preserve">Fourniture de plantes et produits horticoles pour les magasins et ateliers techniques des établissements membres du GHT Rouen Cœur de Seine </w:t>
      </w:r>
    </w:p>
    <w:p w14:paraId="75208C42" w14:textId="77777777" w:rsidR="00694B5C" w:rsidRDefault="00694B5C" w:rsidP="00694B5C">
      <w:pPr>
        <w:pStyle w:val="Retraitcorpsdetexte2"/>
        <w:tabs>
          <w:tab w:val="left" w:pos="1680"/>
        </w:tabs>
        <w:ind w:left="1416" w:hanging="1416"/>
        <w:rPr>
          <w:rFonts w:ascii="Calibri" w:hAnsi="Calibri"/>
          <w:sz w:val="22"/>
        </w:rPr>
      </w:pPr>
    </w:p>
    <w:p w14:paraId="7CB1BD7A" w14:textId="77777777" w:rsidR="00694B5C" w:rsidRPr="00EB447D" w:rsidRDefault="00694B5C" w:rsidP="00694B5C">
      <w:pPr>
        <w:jc w:val="both"/>
        <w:rPr>
          <w:rFonts w:ascii="Calibri" w:hAnsi="Calibri" w:cs="Calibri"/>
          <w:sz w:val="22"/>
          <w:szCs w:val="22"/>
        </w:rPr>
      </w:pPr>
      <w:r w:rsidRPr="00EB447D">
        <w:rPr>
          <w:rFonts w:ascii="Calibri" w:hAnsi="Calibri" w:cs="Calibri"/>
          <w:sz w:val="22"/>
          <w:szCs w:val="22"/>
        </w:rPr>
        <w:t>Les soumissionnaires sont autorisés à présenter une offre pour :</w:t>
      </w:r>
    </w:p>
    <w:p w14:paraId="49BEFB1D" w14:textId="77777777" w:rsidR="00694B5C" w:rsidRPr="00EB447D" w:rsidRDefault="00694B5C" w:rsidP="00694B5C">
      <w:pPr>
        <w:jc w:val="both"/>
        <w:rPr>
          <w:rFonts w:ascii="Calibri" w:hAnsi="Calibri" w:cs="Calibri"/>
          <w:sz w:val="22"/>
          <w:szCs w:val="22"/>
        </w:rPr>
      </w:pPr>
    </w:p>
    <w:p w14:paraId="3EB462E0" w14:textId="77777777" w:rsidR="00694B5C" w:rsidRPr="00EB447D" w:rsidRDefault="00694B5C" w:rsidP="00694B5C">
      <w:pPr>
        <w:jc w:val="both"/>
        <w:rPr>
          <w:rFonts w:ascii="Calibri" w:hAnsi="Calibri" w:cs="Calibri"/>
          <w:sz w:val="22"/>
          <w:szCs w:val="22"/>
        </w:rPr>
      </w:pPr>
      <w:r>
        <w:rPr>
          <w:rFonts w:ascii="Calibri" w:hAnsi="Calibri" w:cs="Calibri"/>
          <w:sz w:val="22"/>
          <w:szCs w:val="22"/>
        </w:rPr>
        <w:fldChar w:fldCharType="begin">
          <w:ffData>
            <w:name w:val=""/>
            <w:enabled/>
            <w:calcOnExit w:val="0"/>
            <w:checkBox>
              <w:sizeAuto/>
              <w:default w:val="0"/>
            </w:checkBox>
          </w:ffData>
        </w:fldChar>
      </w:r>
      <w:r>
        <w:rPr>
          <w:rFonts w:ascii="Calibri" w:hAnsi="Calibri" w:cs="Calibri"/>
          <w:sz w:val="22"/>
          <w:szCs w:val="22"/>
        </w:rPr>
        <w:instrText xml:space="preserve"> FORMCHECKBOX </w:instrText>
      </w:r>
      <w:r w:rsidR="00581E2F">
        <w:rPr>
          <w:rFonts w:ascii="Calibri" w:hAnsi="Calibri" w:cs="Calibri"/>
          <w:sz w:val="22"/>
          <w:szCs w:val="22"/>
        </w:rPr>
      </w:r>
      <w:r w:rsidR="00581E2F">
        <w:rPr>
          <w:rFonts w:ascii="Calibri" w:hAnsi="Calibri" w:cs="Calibri"/>
          <w:sz w:val="22"/>
          <w:szCs w:val="22"/>
        </w:rPr>
        <w:fldChar w:fldCharType="separate"/>
      </w:r>
      <w:r>
        <w:rPr>
          <w:rFonts w:ascii="Calibri" w:hAnsi="Calibri" w:cs="Calibri"/>
          <w:sz w:val="22"/>
          <w:szCs w:val="22"/>
        </w:rPr>
        <w:fldChar w:fldCharType="end"/>
      </w:r>
      <w:r w:rsidRPr="00450D70">
        <w:rPr>
          <w:rFonts w:ascii="Calibri" w:hAnsi="Calibri" w:cs="Calibri"/>
          <w:sz w:val="22"/>
          <w:szCs w:val="22"/>
        </w:rPr>
        <w:t xml:space="preserve"> </w:t>
      </w:r>
      <w:r w:rsidRPr="00D4154A">
        <w:rPr>
          <w:rFonts w:ascii="Calibri" w:hAnsi="Calibri" w:cs="Calibri"/>
          <w:sz w:val="22"/>
          <w:szCs w:val="22"/>
        </w:rPr>
        <w:t>un seul lot</w:t>
      </w:r>
      <w:r w:rsidRPr="00450D70">
        <w:rPr>
          <w:rFonts w:ascii="Calibri" w:hAnsi="Calibri" w:cs="Calibri"/>
          <w:sz w:val="22"/>
          <w:szCs w:val="22"/>
        </w:rPr>
        <w:t xml:space="preserve">     </w:t>
      </w:r>
      <w:r w:rsidRPr="00EB447D">
        <w:rPr>
          <w:rFonts w:ascii="Calibri" w:hAnsi="Calibri" w:cs="Calibri"/>
          <w:sz w:val="22"/>
          <w:szCs w:val="22"/>
        </w:rPr>
        <w:t xml:space="preserve">                  </w:t>
      </w:r>
      <w:r>
        <w:rPr>
          <w:rFonts w:ascii="Calibri" w:hAnsi="Calibri" w:cs="Calibri"/>
          <w:sz w:val="22"/>
          <w:szCs w:val="22"/>
        </w:rPr>
        <w:fldChar w:fldCharType="begin">
          <w:ffData>
            <w:name w:val=""/>
            <w:enabled/>
            <w:calcOnExit w:val="0"/>
            <w:checkBox>
              <w:sizeAuto/>
              <w:default w:val="0"/>
            </w:checkBox>
          </w:ffData>
        </w:fldChar>
      </w:r>
      <w:r>
        <w:rPr>
          <w:rFonts w:ascii="Calibri" w:hAnsi="Calibri" w:cs="Calibri"/>
          <w:sz w:val="22"/>
          <w:szCs w:val="22"/>
        </w:rPr>
        <w:instrText xml:space="preserve"> FORMCHECKBOX </w:instrText>
      </w:r>
      <w:r w:rsidR="00581E2F">
        <w:rPr>
          <w:rFonts w:ascii="Calibri" w:hAnsi="Calibri" w:cs="Calibri"/>
          <w:sz w:val="22"/>
          <w:szCs w:val="22"/>
        </w:rPr>
      </w:r>
      <w:r w:rsidR="00581E2F">
        <w:rPr>
          <w:rFonts w:ascii="Calibri" w:hAnsi="Calibri" w:cs="Calibri"/>
          <w:sz w:val="22"/>
          <w:szCs w:val="22"/>
        </w:rPr>
        <w:fldChar w:fldCharType="separate"/>
      </w:r>
      <w:r>
        <w:rPr>
          <w:rFonts w:ascii="Calibri" w:hAnsi="Calibri" w:cs="Calibri"/>
          <w:sz w:val="22"/>
          <w:szCs w:val="22"/>
        </w:rPr>
        <w:fldChar w:fldCharType="end"/>
      </w:r>
      <w:r w:rsidRPr="00EB447D">
        <w:rPr>
          <w:rFonts w:ascii="Calibri" w:hAnsi="Calibri" w:cs="Calibri"/>
          <w:sz w:val="22"/>
          <w:szCs w:val="22"/>
        </w:rPr>
        <w:t xml:space="preserve"> un ou plusieurs lots                      </w:t>
      </w:r>
      <w:r>
        <w:rPr>
          <w:rFonts w:ascii="Calibri" w:hAnsi="Calibri" w:cs="Calibri"/>
          <w:sz w:val="22"/>
          <w:szCs w:val="22"/>
        </w:rPr>
        <w:fldChar w:fldCharType="begin">
          <w:ffData>
            <w:name w:val=""/>
            <w:enabled/>
            <w:calcOnExit w:val="0"/>
            <w:checkBox>
              <w:sizeAuto/>
              <w:default w:val="1"/>
            </w:checkBox>
          </w:ffData>
        </w:fldChar>
      </w:r>
      <w:r>
        <w:rPr>
          <w:rFonts w:ascii="Calibri" w:hAnsi="Calibri" w:cs="Calibri"/>
          <w:sz w:val="22"/>
          <w:szCs w:val="22"/>
        </w:rPr>
        <w:instrText xml:space="preserve"> FORMCHECKBOX </w:instrText>
      </w:r>
      <w:r w:rsidR="00581E2F">
        <w:rPr>
          <w:rFonts w:ascii="Calibri" w:hAnsi="Calibri" w:cs="Calibri"/>
          <w:sz w:val="22"/>
          <w:szCs w:val="22"/>
        </w:rPr>
      </w:r>
      <w:r w:rsidR="00581E2F">
        <w:rPr>
          <w:rFonts w:ascii="Calibri" w:hAnsi="Calibri" w:cs="Calibri"/>
          <w:sz w:val="22"/>
          <w:szCs w:val="22"/>
        </w:rPr>
        <w:fldChar w:fldCharType="separate"/>
      </w:r>
      <w:r>
        <w:rPr>
          <w:rFonts w:ascii="Calibri" w:hAnsi="Calibri" w:cs="Calibri"/>
          <w:sz w:val="22"/>
          <w:szCs w:val="22"/>
        </w:rPr>
        <w:fldChar w:fldCharType="end"/>
      </w:r>
      <w:r w:rsidRPr="00EB447D">
        <w:rPr>
          <w:rFonts w:ascii="Calibri" w:hAnsi="Calibri" w:cs="Calibri"/>
          <w:sz w:val="22"/>
          <w:szCs w:val="22"/>
        </w:rPr>
        <w:t xml:space="preserve"> tous les lots</w:t>
      </w:r>
    </w:p>
    <w:p w14:paraId="67CD38AC" w14:textId="77777777" w:rsidR="001D260D" w:rsidRDefault="001D260D" w:rsidP="00B01A3C">
      <w:pPr>
        <w:pStyle w:val="Retraitcorpsdetexte2"/>
        <w:tabs>
          <w:tab w:val="left" w:pos="1680"/>
        </w:tabs>
        <w:ind w:firstLine="0"/>
        <w:rPr>
          <w:rFonts w:ascii="Calibri" w:hAnsi="Calibri"/>
        </w:rPr>
      </w:pPr>
    </w:p>
    <w:p w14:paraId="47040C67" w14:textId="77777777" w:rsidR="001D260D" w:rsidRDefault="001D260D" w:rsidP="00433449">
      <w:pPr>
        <w:pStyle w:val="Titre2"/>
      </w:pPr>
      <w:bookmarkStart w:id="24" w:name="_Toc87955173"/>
      <w:r>
        <w:t>Forme</w:t>
      </w:r>
      <w:bookmarkEnd w:id="20"/>
      <w:bookmarkEnd w:id="21"/>
      <w:bookmarkEnd w:id="22"/>
      <w:bookmarkEnd w:id="23"/>
      <w:r>
        <w:t xml:space="preserve"> du marché public</w:t>
      </w:r>
      <w:bookmarkEnd w:id="24"/>
    </w:p>
    <w:p w14:paraId="015CB72B" w14:textId="77777777" w:rsidR="001D260D" w:rsidRDefault="001D260D" w:rsidP="00C14588">
      <w:pPr>
        <w:tabs>
          <w:tab w:val="left" w:pos="1680"/>
        </w:tabs>
        <w:jc w:val="both"/>
        <w:rPr>
          <w:rFonts w:ascii="Arial" w:hAnsi="Arial" w:cs="Arial"/>
          <w:color w:val="000000"/>
          <w:sz w:val="20"/>
          <w:szCs w:val="20"/>
        </w:rPr>
      </w:pPr>
    </w:p>
    <w:p w14:paraId="63689AAF" w14:textId="77777777" w:rsidR="00694B5C" w:rsidRDefault="00694B5C" w:rsidP="00694B5C">
      <w:pPr>
        <w:jc w:val="both"/>
        <w:rPr>
          <w:rFonts w:ascii="Calibri" w:hAnsi="Calibri" w:cs="Calibri"/>
          <w:sz w:val="22"/>
          <w:szCs w:val="22"/>
        </w:rPr>
      </w:pPr>
      <w:bookmarkStart w:id="25" w:name="_Toc138757590"/>
      <w:bookmarkStart w:id="26" w:name="_Toc138840111"/>
      <w:bookmarkStart w:id="27" w:name="_Toc140391177"/>
      <w:bookmarkStart w:id="28" w:name="_Toc179965838"/>
      <w:r w:rsidRPr="00F41BD2">
        <w:rPr>
          <w:rFonts w:ascii="Calibri" w:hAnsi="Calibri" w:cs="Calibri"/>
          <w:snapToGrid w:val="0"/>
          <w:sz w:val="22"/>
          <w:szCs w:val="22"/>
        </w:rPr>
        <w:t xml:space="preserve">Le </w:t>
      </w:r>
      <w:r>
        <w:rPr>
          <w:rFonts w:ascii="Calibri" w:hAnsi="Calibri" w:cs="Calibri"/>
          <w:snapToGrid w:val="0"/>
          <w:sz w:val="22"/>
          <w:szCs w:val="22"/>
        </w:rPr>
        <w:t>m</w:t>
      </w:r>
      <w:r w:rsidRPr="00F41BD2">
        <w:rPr>
          <w:rFonts w:ascii="Calibri" w:hAnsi="Calibri" w:cs="Calibri"/>
          <w:snapToGrid w:val="0"/>
          <w:sz w:val="22"/>
          <w:szCs w:val="22"/>
        </w:rPr>
        <w:t xml:space="preserve">arché </w:t>
      </w:r>
      <w:r>
        <w:rPr>
          <w:rFonts w:ascii="Calibri" w:hAnsi="Calibri" w:cs="Calibri"/>
          <w:snapToGrid w:val="0"/>
          <w:sz w:val="22"/>
          <w:szCs w:val="22"/>
        </w:rPr>
        <w:t>p</w:t>
      </w:r>
      <w:r w:rsidRPr="00F41BD2">
        <w:rPr>
          <w:rFonts w:ascii="Calibri" w:hAnsi="Calibri" w:cs="Calibri"/>
          <w:snapToGrid w:val="0"/>
          <w:sz w:val="22"/>
          <w:szCs w:val="22"/>
        </w:rPr>
        <w:t xml:space="preserve">ublic </w:t>
      </w:r>
      <w:r w:rsidRPr="00F41BD2">
        <w:rPr>
          <w:rFonts w:ascii="Calibri" w:hAnsi="Calibri" w:cs="Calibri"/>
          <w:sz w:val="22"/>
          <w:szCs w:val="22"/>
        </w:rPr>
        <w:t>est un acc</w:t>
      </w:r>
      <w:r>
        <w:rPr>
          <w:rFonts w:ascii="Calibri" w:hAnsi="Calibri" w:cs="Calibri"/>
          <w:sz w:val="22"/>
          <w:szCs w:val="22"/>
        </w:rPr>
        <w:t>ord-</w:t>
      </w:r>
      <w:r w:rsidRPr="00F41BD2">
        <w:rPr>
          <w:rFonts w:ascii="Calibri" w:hAnsi="Calibri" w:cs="Calibri"/>
          <w:sz w:val="22"/>
          <w:szCs w:val="22"/>
        </w:rPr>
        <w:t>cadre fixant toutes les stipulations contractuelles et qui est exécuté au moyen de bons de commande</w:t>
      </w:r>
      <w:r>
        <w:rPr>
          <w:rFonts w:ascii="Calibri" w:hAnsi="Calibri" w:cs="Calibri"/>
          <w:sz w:val="22"/>
          <w:szCs w:val="22"/>
        </w:rPr>
        <w:t xml:space="preserve"> en application des articles R.2162-13 à R.2162-14 du Code de la Commande Publique </w:t>
      </w:r>
    </w:p>
    <w:p w14:paraId="3F0304F7" w14:textId="77777777" w:rsidR="00694B5C" w:rsidRDefault="00694B5C" w:rsidP="00694B5C">
      <w:pPr>
        <w:jc w:val="both"/>
        <w:rPr>
          <w:rFonts w:ascii="Calibri" w:hAnsi="Calibri" w:cs="Calibri"/>
          <w:sz w:val="22"/>
          <w:szCs w:val="22"/>
        </w:rPr>
      </w:pPr>
    </w:p>
    <w:p w14:paraId="71E245F4" w14:textId="77777777" w:rsidR="00694B5C" w:rsidRDefault="00694B5C" w:rsidP="00694B5C">
      <w:pPr>
        <w:pStyle w:val="Commentaire"/>
        <w:rPr>
          <w:rFonts w:asciiTheme="minorHAnsi" w:hAnsiTheme="minorHAnsi"/>
          <w:sz w:val="22"/>
          <w:szCs w:val="22"/>
        </w:rPr>
      </w:pPr>
      <w:r w:rsidRPr="00D63E09">
        <w:rPr>
          <w:rFonts w:asciiTheme="minorHAnsi" w:hAnsiTheme="minorHAnsi"/>
          <w:sz w:val="22"/>
          <w:szCs w:val="22"/>
        </w:rPr>
        <w:t>Les commandes pourront porter sur le BPU ou sur le catalogue du titulaire pour les fournitures hors BPU</w:t>
      </w:r>
      <w:r>
        <w:rPr>
          <w:rFonts w:asciiTheme="minorHAnsi" w:hAnsiTheme="minorHAnsi"/>
          <w:sz w:val="22"/>
          <w:szCs w:val="22"/>
        </w:rPr>
        <w:t>.</w:t>
      </w:r>
    </w:p>
    <w:p w14:paraId="10A293C2" w14:textId="77777777" w:rsidR="00694B5C" w:rsidRPr="00CD19C4" w:rsidRDefault="00694B5C" w:rsidP="00694B5C">
      <w:pPr>
        <w:jc w:val="both"/>
        <w:rPr>
          <w:rFonts w:ascii="Calibri" w:hAnsi="Calibri" w:cs="Calibri"/>
          <w:sz w:val="22"/>
          <w:szCs w:val="22"/>
        </w:rPr>
      </w:pPr>
    </w:p>
    <w:p w14:paraId="43CE068B" w14:textId="77777777" w:rsidR="009A5798" w:rsidRDefault="009A5798" w:rsidP="009A5798">
      <w:pPr>
        <w:ind w:firstLine="2"/>
        <w:jc w:val="both"/>
        <w:rPr>
          <w:rFonts w:ascii="Calibri" w:hAnsi="Calibri" w:cs="Calibri"/>
          <w:snapToGrid w:val="0"/>
          <w:sz w:val="22"/>
          <w:szCs w:val="22"/>
        </w:rPr>
      </w:pPr>
      <w:r>
        <w:rPr>
          <w:rFonts w:ascii="Calibri" w:hAnsi="Calibri" w:cs="Calibri"/>
          <w:snapToGrid w:val="0"/>
          <w:sz w:val="22"/>
          <w:szCs w:val="22"/>
        </w:rPr>
        <w:t xml:space="preserve">En application de l’article </w:t>
      </w:r>
      <w:r w:rsidRPr="00692D76">
        <w:rPr>
          <w:rFonts w:ascii="Calibri" w:hAnsi="Calibri" w:cs="Calibri"/>
          <w:snapToGrid w:val="0"/>
          <w:sz w:val="22"/>
          <w:szCs w:val="22"/>
        </w:rPr>
        <w:t>R.2162-4 2°/</w:t>
      </w:r>
      <w:r>
        <w:rPr>
          <w:rFonts w:ascii="Calibri" w:hAnsi="Calibri" w:cs="Calibri"/>
          <w:snapToGrid w:val="0"/>
          <w:sz w:val="22"/>
          <w:szCs w:val="22"/>
        </w:rPr>
        <w:t xml:space="preserve"> du Code de la Commande publique, le marché public est conclu sans montant minimum mais avec un montant maximum :</w:t>
      </w:r>
    </w:p>
    <w:p w14:paraId="737733E4" w14:textId="77777777" w:rsidR="00694B5C" w:rsidRDefault="00694B5C" w:rsidP="00694B5C">
      <w:pPr>
        <w:pStyle w:val="Commentaire"/>
        <w:rPr>
          <w:rFonts w:asciiTheme="minorHAnsi" w:hAnsiTheme="minorHAnsi"/>
          <w:sz w:val="22"/>
          <w:szCs w:val="22"/>
        </w:rPr>
      </w:pPr>
    </w:p>
    <w:p w14:paraId="3F0EA897" w14:textId="7848865C" w:rsidR="00694B5C" w:rsidRDefault="00694B5C" w:rsidP="00694B5C">
      <w:pPr>
        <w:ind w:right="-2"/>
        <w:rPr>
          <w:rFonts w:asciiTheme="minorHAnsi" w:hAnsiTheme="minorHAnsi"/>
          <w:sz w:val="22"/>
          <w:szCs w:val="22"/>
        </w:rPr>
      </w:pPr>
      <w:r>
        <w:rPr>
          <w:rFonts w:asciiTheme="minorHAnsi" w:hAnsiTheme="minorHAnsi"/>
          <w:sz w:val="22"/>
          <w:szCs w:val="22"/>
        </w:rPr>
        <w:t xml:space="preserve">Pour le lot 1, le montant maximum est de </w:t>
      </w:r>
      <w:r w:rsidR="003F2B3A" w:rsidRPr="003F2B3A">
        <w:rPr>
          <w:rFonts w:asciiTheme="minorHAnsi" w:hAnsiTheme="minorHAnsi"/>
          <w:sz w:val="22"/>
          <w:szCs w:val="22"/>
        </w:rPr>
        <w:t>70 000</w:t>
      </w:r>
      <w:r w:rsidRPr="003F2B3A">
        <w:rPr>
          <w:rFonts w:asciiTheme="minorHAnsi" w:hAnsiTheme="minorHAnsi"/>
          <w:sz w:val="22"/>
          <w:szCs w:val="22"/>
        </w:rPr>
        <w:t>€ HT</w:t>
      </w:r>
      <w:r w:rsidR="00797824">
        <w:rPr>
          <w:rFonts w:asciiTheme="minorHAnsi" w:hAnsiTheme="minorHAnsi"/>
          <w:sz w:val="22"/>
          <w:szCs w:val="22"/>
        </w:rPr>
        <w:t>.</w:t>
      </w:r>
      <w:r w:rsidR="0091717D">
        <w:rPr>
          <w:rFonts w:asciiTheme="minorHAnsi" w:hAnsiTheme="minorHAnsi"/>
          <w:sz w:val="22"/>
          <w:szCs w:val="22"/>
        </w:rPr>
        <w:t xml:space="preserve"> </w:t>
      </w:r>
    </w:p>
    <w:p w14:paraId="30667EF3" w14:textId="523C5A44" w:rsidR="00694B5C" w:rsidRDefault="00694B5C" w:rsidP="00694B5C">
      <w:pPr>
        <w:ind w:right="-2"/>
        <w:rPr>
          <w:rFonts w:asciiTheme="minorHAnsi" w:hAnsiTheme="minorHAnsi"/>
          <w:sz w:val="22"/>
          <w:szCs w:val="22"/>
        </w:rPr>
      </w:pPr>
    </w:p>
    <w:p w14:paraId="6720FECD" w14:textId="4A62461E" w:rsidR="00694B5C" w:rsidRDefault="00694B5C" w:rsidP="00694B5C">
      <w:pPr>
        <w:ind w:right="-2"/>
        <w:rPr>
          <w:rFonts w:asciiTheme="minorHAnsi" w:hAnsiTheme="minorHAnsi"/>
          <w:sz w:val="22"/>
          <w:szCs w:val="22"/>
        </w:rPr>
      </w:pPr>
      <w:r>
        <w:rPr>
          <w:rFonts w:asciiTheme="minorHAnsi" w:hAnsiTheme="minorHAnsi"/>
          <w:sz w:val="22"/>
          <w:szCs w:val="22"/>
        </w:rPr>
        <w:t>Pour le lot 2, le montant maximum est de 260 000 € HT.</w:t>
      </w:r>
    </w:p>
    <w:p w14:paraId="57465A36" w14:textId="77777777" w:rsidR="00694B5C" w:rsidRPr="00C74AFC" w:rsidRDefault="00694B5C" w:rsidP="00694B5C">
      <w:pPr>
        <w:ind w:right="-2"/>
        <w:rPr>
          <w:rFonts w:asciiTheme="minorHAnsi" w:hAnsiTheme="minorHAnsi"/>
          <w:sz w:val="22"/>
          <w:szCs w:val="22"/>
        </w:rPr>
      </w:pPr>
    </w:p>
    <w:p w14:paraId="40FFB7D6" w14:textId="7CE3EED4" w:rsidR="00694B5C" w:rsidRPr="00C74AFC" w:rsidRDefault="009A5798" w:rsidP="00694B5C">
      <w:pPr>
        <w:jc w:val="both"/>
        <w:rPr>
          <w:rFonts w:asciiTheme="minorHAnsi" w:hAnsiTheme="minorHAnsi" w:cs="Calibri"/>
          <w:snapToGrid w:val="0"/>
          <w:sz w:val="22"/>
          <w:szCs w:val="22"/>
        </w:rPr>
      </w:pPr>
      <w:r>
        <w:rPr>
          <w:rFonts w:asciiTheme="minorHAnsi" w:hAnsiTheme="minorHAnsi" w:cs="Calibri"/>
          <w:sz w:val="22"/>
          <w:szCs w:val="22"/>
        </w:rPr>
        <w:t xml:space="preserve">Chaque lot </w:t>
      </w:r>
      <w:r w:rsidR="00694B5C" w:rsidRPr="00C74AFC">
        <w:rPr>
          <w:rFonts w:asciiTheme="minorHAnsi" w:hAnsiTheme="minorHAnsi" w:cs="Calibri"/>
          <w:snapToGrid w:val="0"/>
          <w:sz w:val="22"/>
          <w:szCs w:val="22"/>
        </w:rPr>
        <w:t>est mono-attributaire.</w:t>
      </w:r>
    </w:p>
    <w:p w14:paraId="2D3C6E00" w14:textId="329DB835" w:rsidR="00694B5C" w:rsidRDefault="00694B5C" w:rsidP="00694B5C">
      <w:pPr>
        <w:pStyle w:val="Commentaire"/>
        <w:rPr>
          <w:rFonts w:asciiTheme="minorHAnsi" w:hAnsiTheme="minorHAnsi"/>
          <w:sz w:val="22"/>
          <w:szCs w:val="22"/>
        </w:rPr>
      </w:pPr>
    </w:p>
    <w:p w14:paraId="3267819B" w14:textId="6B3D89DC" w:rsidR="00C125AA" w:rsidRPr="00D7396C" w:rsidRDefault="00C125AA" w:rsidP="00C125AA">
      <w:pPr>
        <w:pStyle w:val="Retraitcorpsdetexte2"/>
        <w:tabs>
          <w:tab w:val="left" w:pos="1680"/>
        </w:tabs>
        <w:ind w:firstLine="0"/>
        <w:rPr>
          <w:rFonts w:ascii="Calibri" w:hAnsi="Calibri"/>
          <w:sz w:val="22"/>
          <w:szCs w:val="22"/>
        </w:rPr>
      </w:pPr>
      <w:r w:rsidRPr="00D7396C">
        <w:rPr>
          <w:rFonts w:ascii="Calibri" w:hAnsi="Calibri"/>
          <w:sz w:val="22"/>
          <w:szCs w:val="22"/>
        </w:rPr>
        <w:t xml:space="preserve">Les prestations pouvant être commandées sont définies au Bordereau des Prix Unitaires (BPU), à la DPGF du lot concerné et au Cahier des Clauses Techniques Particulières (CCTP) </w:t>
      </w:r>
      <w:r w:rsidR="00C27247">
        <w:rPr>
          <w:rFonts w:ascii="Calibri" w:hAnsi="Calibri"/>
          <w:sz w:val="22"/>
          <w:szCs w:val="22"/>
        </w:rPr>
        <w:t>d</w:t>
      </w:r>
      <w:r w:rsidR="009965A7">
        <w:rPr>
          <w:rFonts w:ascii="Calibri" w:hAnsi="Calibri"/>
          <w:sz w:val="22"/>
          <w:szCs w:val="22"/>
        </w:rPr>
        <w:t>u lot concerné.</w:t>
      </w:r>
      <w:r w:rsidRPr="00D7396C">
        <w:rPr>
          <w:rFonts w:ascii="Calibri" w:hAnsi="Calibri"/>
          <w:sz w:val="22"/>
          <w:szCs w:val="22"/>
        </w:rPr>
        <w:t xml:space="preserve"> </w:t>
      </w:r>
    </w:p>
    <w:p w14:paraId="4A4C41E6" w14:textId="77777777" w:rsidR="001D260D" w:rsidRDefault="001D260D" w:rsidP="005A0D3E">
      <w:pPr>
        <w:tabs>
          <w:tab w:val="left" w:pos="1680"/>
        </w:tabs>
        <w:jc w:val="both"/>
        <w:rPr>
          <w:rFonts w:ascii="Arial" w:hAnsi="Arial" w:cs="Arial"/>
          <w:sz w:val="20"/>
          <w:szCs w:val="20"/>
        </w:rPr>
      </w:pPr>
    </w:p>
    <w:p w14:paraId="6A88E94C" w14:textId="77777777" w:rsidR="001D260D" w:rsidRDefault="001D260D" w:rsidP="00433449">
      <w:pPr>
        <w:pStyle w:val="Titre2"/>
      </w:pPr>
      <w:bookmarkStart w:id="29" w:name="_Toc87955174"/>
      <w:r>
        <w:t>Durée</w:t>
      </w:r>
      <w:bookmarkEnd w:id="25"/>
      <w:bookmarkEnd w:id="26"/>
      <w:bookmarkEnd w:id="27"/>
      <w:bookmarkEnd w:id="28"/>
      <w:r>
        <w:t xml:space="preserve"> du marché</w:t>
      </w:r>
      <w:bookmarkEnd w:id="29"/>
    </w:p>
    <w:p w14:paraId="216AF329" w14:textId="77777777" w:rsidR="001D260D" w:rsidRPr="002000E0" w:rsidRDefault="001D260D" w:rsidP="00C14588">
      <w:pPr>
        <w:rPr>
          <w:rFonts w:ascii="Arial" w:hAnsi="Arial" w:cs="Arial"/>
          <w:sz w:val="20"/>
          <w:szCs w:val="20"/>
        </w:rPr>
      </w:pPr>
    </w:p>
    <w:p w14:paraId="412076BB" w14:textId="77777777" w:rsidR="00694B5C" w:rsidRDefault="00694B5C" w:rsidP="00694B5C">
      <w:pPr>
        <w:pStyle w:val="Paragraphedeliste"/>
        <w:numPr>
          <w:ilvl w:val="0"/>
          <w:numId w:val="21"/>
        </w:numPr>
        <w:tabs>
          <w:tab w:val="left" w:pos="1680"/>
        </w:tabs>
        <w:jc w:val="both"/>
        <w:rPr>
          <w:rFonts w:asciiTheme="minorHAnsi" w:hAnsiTheme="minorHAnsi"/>
          <w:sz w:val="22"/>
          <w:szCs w:val="22"/>
        </w:rPr>
      </w:pPr>
      <w:r w:rsidRPr="008307C7">
        <w:rPr>
          <w:rFonts w:asciiTheme="minorHAnsi" w:hAnsiTheme="minorHAnsi"/>
          <w:b/>
          <w:sz w:val="22"/>
          <w:szCs w:val="22"/>
        </w:rPr>
        <w:t>Pour le lot n°01</w:t>
      </w:r>
      <w:r w:rsidRPr="008307C7">
        <w:rPr>
          <w:rFonts w:asciiTheme="minorHAnsi" w:hAnsiTheme="minorHAnsi"/>
          <w:sz w:val="22"/>
          <w:szCs w:val="22"/>
        </w:rPr>
        <w:t xml:space="preserve">, le marché est conclu pour une période initiale de 1 an à compter du </w:t>
      </w:r>
      <w:r>
        <w:rPr>
          <w:rFonts w:asciiTheme="minorHAnsi" w:hAnsiTheme="minorHAnsi"/>
          <w:sz w:val="22"/>
          <w:szCs w:val="22"/>
        </w:rPr>
        <w:t>01/04/2026</w:t>
      </w:r>
      <w:r w:rsidRPr="008307C7">
        <w:rPr>
          <w:rFonts w:asciiTheme="minorHAnsi" w:hAnsiTheme="minorHAnsi"/>
          <w:sz w:val="22"/>
          <w:szCs w:val="22"/>
        </w:rPr>
        <w:t xml:space="preserve"> ou de sa date de notification si celle-ci intervient à une date postérieure.  </w:t>
      </w:r>
    </w:p>
    <w:p w14:paraId="1577BA8E" w14:textId="77777777" w:rsidR="00694B5C" w:rsidRPr="003A6CC9" w:rsidRDefault="00694B5C" w:rsidP="00694B5C">
      <w:pPr>
        <w:pStyle w:val="Paragraphedeliste"/>
        <w:tabs>
          <w:tab w:val="left" w:pos="1680"/>
        </w:tabs>
        <w:ind w:left="360"/>
        <w:jc w:val="both"/>
        <w:rPr>
          <w:rFonts w:asciiTheme="minorHAnsi" w:hAnsiTheme="minorHAnsi"/>
          <w:sz w:val="22"/>
          <w:szCs w:val="22"/>
        </w:rPr>
      </w:pPr>
    </w:p>
    <w:p w14:paraId="2D3C8C2A" w14:textId="77777777" w:rsidR="00694B5C" w:rsidRPr="008307C7" w:rsidRDefault="00694B5C" w:rsidP="00694B5C">
      <w:pPr>
        <w:pStyle w:val="Paragraphedeliste"/>
        <w:numPr>
          <w:ilvl w:val="0"/>
          <w:numId w:val="21"/>
        </w:numPr>
        <w:tabs>
          <w:tab w:val="left" w:pos="1680"/>
        </w:tabs>
        <w:jc w:val="both"/>
        <w:rPr>
          <w:rFonts w:asciiTheme="minorHAnsi" w:hAnsiTheme="minorHAnsi"/>
          <w:sz w:val="22"/>
          <w:szCs w:val="22"/>
        </w:rPr>
      </w:pPr>
      <w:r w:rsidRPr="008307C7">
        <w:rPr>
          <w:rFonts w:asciiTheme="minorHAnsi" w:hAnsiTheme="minorHAnsi"/>
          <w:b/>
          <w:sz w:val="22"/>
          <w:szCs w:val="22"/>
        </w:rPr>
        <w:t xml:space="preserve">Pour le lot n°02, </w:t>
      </w:r>
      <w:r w:rsidRPr="008307C7">
        <w:rPr>
          <w:rFonts w:asciiTheme="minorHAnsi" w:hAnsiTheme="minorHAnsi"/>
          <w:sz w:val="22"/>
          <w:szCs w:val="22"/>
        </w:rPr>
        <w:t xml:space="preserve">le marché est conclu pour une période initiale de 1 an à compter du </w:t>
      </w:r>
      <w:r>
        <w:rPr>
          <w:rFonts w:asciiTheme="minorHAnsi" w:hAnsiTheme="minorHAnsi"/>
          <w:sz w:val="22"/>
          <w:szCs w:val="22"/>
        </w:rPr>
        <w:t>30/03</w:t>
      </w:r>
      <w:r w:rsidRPr="008307C7">
        <w:rPr>
          <w:rFonts w:asciiTheme="minorHAnsi" w:hAnsiTheme="minorHAnsi"/>
          <w:sz w:val="22"/>
          <w:szCs w:val="22"/>
        </w:rPr>
        <w:t xml:space="preserve">/2026 ou de sa date de notification si celle-ci intervient à une date postérieure.  </w:t>
      </w:r>
    </w:p>
    <w:p w14:paraId="06D9F20A" w14:textId="77777777" w:rsidR="00694B5C" w:rsidRDefault="00694B5C" w:rsidP="00694B5C">
      <w:pPr>
        <w:tabs>
          <w:tab w:val="left" w:pos="1680"/>
        </w:tabs>
        <w:jc w:val="both"/>
        <w:rPr>
          <w:rFonts w:asciiTheme="minorHAnsi" w:hAnsiTheme="minorHAnsi"/>
          <w:sz w:val="22"/>
          <w:szCs w:val="22"/>
        </w:rPr>
      </w:pPr>
    </w:p>
    <w:p w14:paraId="722727BF" w14:textId="411D5E9A" w:rsidR="00694B5C" w:rsidRPr="00C74AFC" w:rsidRDefault="00694B5C" w:rsidP="00694B5C">
      <w:pPr>
        <w:tabs>
          <w:tab w:val="left" w:pos="1680"/>
        </w:tabs>
        <w:jc w:val="both"/>
        <w:rPr>
          <w:rFonts w:asciiTheme="minorHAnsi" w:hAnsiTheme="minorHAnsi"/>
          <w:sz w:val="22"/>
          <w:szCs w:val="22"/>
        </w:rPr>
      </w:pPr>
      <w:r w:rsidRPr="00C74AFC">
        <w:rPr>
          <w:rFonts w:asciiTheme="minorHAnsi" w:hAnsiTheme="minorHAnsi"/>
          <w:sz w:val="22"/>
          <w:szCs w:val="22"/>
        </w:rPr>
        <w:t>Le</w:t>
      </w:r>
      <w:r>
        <w:rPr>
          <w:rFonts w:asciiTheme="minorHAnsi" w:hAnsiTheme="minorHAnsi"/>
          <w:sz w:val="22"/>
          <w:szCs w:val="22"/>
        </w:rPr>
        <w:t>s</w:t>
      </w:r>
      <w:r w:rsidRPr="00C74AFC">
        <w:rPr>
          <w:rFonts w:asciiTheme="minorHAnsi" w:hAnsiTheme="minorHAnsi"/>
          <w:sz w:val="22"/>
          <w:szCs w:val="22"/>
        </w:rPr>
        <w:t xml:space="preserve"> marché</w:t>
      </w:r>
      <w:r>
        <w:rPr>
          <w:rFonts w:asciiTheme="minorHAnsi" w:hAnsiTheme="minorHAnsi"/>
          <w:sz w:val="22"/>
          <w:szCs w:val="22"/>
        </w:rPr>
        <w:t>s</w:t>
      </w:r>
      <w:r w:rsidRPr="00C74AFC">
        <w:rPr>
          <w:rFonts w:asciiTheme="minorHAnsi" w:hAnsiTheme="minorHAnsi"/>
          <w:sz w:val="22"/>
          <w:szCs w:val="22"/>
        </w:rPr>
        <w:t xml:space="preserve"> peu</w:t>
      </w:r>
      <w:r>
        <w:rPr>
          <w:rFonts w:asciiTheme="minorHAnsi" w:hAnsiTheme="minorHAnsi"/>
          <w:sz w:val="22"/>
          <w:szCs w:val="22"/>
        </w:rPr>
        <w:t>ven</w:t>
      </w:r>
      <w:r w:rsidRPr="00C74AFC">
        <w:rPr>
          <w:rFonts w:asciiTheme="minorHAnsi" w:hAnsiTheme="minorHAnsi"/>
          <w:sz w:val="22"/>
          <w:szCs w:val="22"/>
        </w:rPr>
        <w:t xml:space="preserve">t ensuite être reconduit </w:t>
      </w:r>
      <w:r w:rsidR="00057BD4" w:rsidRPr="00797824">
        <w:rPr>
          <w:rFonts w:asciiTheme="minorHAnsi" w:hAnsiTheme="minorHAnsi"/>
          <w:sz w:val="22"/>
          <w:szCs w:val="22"/>
        </w:rPr>
        <w:t>1</w:t>
      </w:r>
      <w:r w:rsidRPr="00C74AFC">
        <w:rPr>
          <w:rFonts w:asciiTheme="minorHAnsi" w:hAnsiTheme="minorHAnsi"/>
          <w:sz w:val="22"/>
          <w:szCs w:val="22"/>
        </w:rPr>
        <w:t xml:space="preserve"> fois</w:t>
      </w:r>
      <w:r>
        <w:rPr>
          <w:rFonts w:asciiTheme="minorHAnsi" w:hAnsiTheme="minorHAnsi"/>
          <w:sz w:val="22"/>
          <w:szCs w:val="22"/>
        </w:rPr>
        <w:t>.</w:t>
      </w:r>
    </w:p>
    <w:p w14:paraId="632CBA7A" w14:textId="0FDF77DC" w:rsidR="00694B5C" w:rsidRDefault="00694B5C" w:rsidP="00694B5C">
      <w:pPr>
        <w:tabs>
          <w:tab w:val="left" w:pos="1680"/>
        </w:tabs>
        <w:jc w:val="both"/>
        <w:rPr>
          <w:rFonts w:asciiTheme="minorHAnsi" w:hAnsiTheme="minorHAnsi"/>
          <w:sz w:val="22"/>
          <w:szCs w:val="22"/>
        </w:rPr>
      </w:pPr>
      <w:r w:rsidRPr="00C74AFC">
        <w:rPr>
          <w:rFonts w:asciiTheme="minorHAnsi" w:hAnsiTheme="minorHAnsi"/>
          <w:sz w:val="22"/>
          <w:szCs w:val="22"/>
        </w:rPr>
        <w:t>En tout état de cause, le</w:t>
      </w:r>
      <w:r w:rsidR="0091224F">
        <w:rPr>
          <w:rFonts w:asciiTheme="minorHAnsi" w:hAnsiTheme="minorHAnsi"/>
          <w:sz w:val="22"/>
          <w:szCs w:val="22"/>
        </w:rPr>
        <w:t>s</w:t>
      </w:r>
      <w:r w:rsidRPr="00C74AFC">
        <w:rPr>
          <w:rFonts w:asciiTheme="minorHAnsi" w:hAnsiTheme="minorHAnsi"/>
          <w:sz w:val="22"/>
          <w:szCs w:val="22"/>
        </w:rPr>
        <w:t xml:space="preserve"> marché</w:t>
      </w:r>
      <w:r w:rsidR="0091224F">
        <w:rPr>
          <w:rFonts w:asciiTheme="minorHAnsi" w:hAnsiTheme="minorHAnsi"/>
          <w:sz w:val="22"/>
          <w:szCs w:val="22"/>
        </w:rPr>
        <w:t>s</w:t>
      </w:r>
      <w:r w:rsidRPr="00C74AFC">
        <w:rPr>
          <w:rFonts w:asciiTheme="minorHAnsi" w:hAnsiTheme="minorHAnsi"/>
          <w:sz w:val="22"/>
          <w:szCs w:val="22"/>
        </w:rPr>
        <w:t xml:space="preserve"> ne pourr</w:t>
      </w:r>
      <w:r w:rsidR="0091224F">
        <w:rPr>
          <w:rFonts w:asciiTheme="minorHAnsi" w:hAnsiTheme="minorHAnsi"/>
          <w:sz w:val="22"/>
          <w:szCs w:val="22"/>
        </w:rPr>
        <w:t>ont</w:t>
      </w:r>
      <w:r w:rsidRPr="00C74AFC">
        <w:rPr>
          <w:rFonts w:asciiTheme="minorHAnsi" w:hAnsiTheme="minorHAnsi"/>
          <w:sz w:val="22"/>
          <w:szCs w:val="22"/>
        </w:rPr>
        <w:t xml:space="preserve"> dépasser la date du </w:t>
      </w:r>
      <w:r w:rsidRPr="00797824">
        <w:rPr>
          <w:rFonts w:asciiTheme="minorHAnsi" w:hAnsiTheme="minorHAnsi"/>
          <w:sz w:val="22"/>
          <w:szCs w:val="22"/>
        </w:rPr>
        <w:t>07/03/2028.</w:t>
      </w:r>
      <w:r w:rsidR="001076A7">
        <w:rPr>
          <w:rFonts w:asciiTheme="minorHAnsi" w:hAnsiTheme="minorHAnsi"/>
          <w:sz w:val="22"/>
          <w:szCs w:val="22"/>
        </w:rPr>
        <w:t xml:space="preserve"> </w:t>
      </w:r>
    </w:p>
    <w:p w14:paraId="45FAD055" w14:textId="77777777" w:rsidR="00694B5C" w:rsidRPr="00C74AFC" w:rsidRDefault="00694B5C" w:rsidP="00694B5C">
      <w:pPr>
        <w:tabs>
          <w:tab w:val="left" w:pos="1680"/>
        </w:tabs>
        <w:jc w:val="both"/>
        <w:rPr>
          <w:rFonts w:asciiTheme="minorHAnsi" w:hAnsiTheme="minorHAnsi"/>
          <w:sz w:val="22"/>
          <w:szCs w:val="22"/>
        </w:rPr>
      </w:pPr>
    </w:p>
    <w:p w14:paraId="421729F1" w14:textId="77777777" w:rsidR="00694B5C" w:rsidRPr="00D22F6D" w:rsidRDefault="00694B5C" w:rsidP="00694B5C">
      <w:pPr>
        <w:jc w:val="both"/>
        <w:rPr>
          <w:rFonts w:asciiTheme="minorHAnsi" w:hAnsiTheme="minorHAnsi"/>
          <w:sz w:val="22"/>
          <w:szCs w:val="22"/>
        </w:rPr>
      </w:pPr>
      <w:r w:rsidRPr="00D22F6D">
        <w:rPr>
          <w:rFonts w:asciiTheme="minorHAnsi" w:hAnsiTheme="minorHAnsi"/>
          <w:sz w:val="22"/>
          <w:szCs w:val="22"/>
        </w:rPr>
        <w:t>Cette reconduction est tacite (ceci signifie que le silence gardé par le CHU Rouen Normandie, en sa qualité d’établissement support du GHT Rouen Cœur de Seine, reconduit automatiquement le marché public).</w:t>
      </w:r>
    </w:p>
    <w:p w14:paraId="0DB0CCF5" w14:textId="77777777" w:rsidR="00694B5C" w:rsidRPr="00D22F6D" w:rsidRDefault="00694B5C" w:rsidP="00694B5C">
      <w:pPr>
        <w:jc w:val="both"/>
        <w:rPr>
          <w:rFonts w:asciiTheme="minorHAnsi" w:hAnsiTheme="minorHAnsi"/>
          <w:sz w:val="22"/>
          <w:szCs w:val="22"/>
        </w:rPr>
      </w:pPr>
    </w:p>
    <w:p w14:paraId="52B394A4" w14:textId="77777777" w:rsidR="00694B5C" w:rsidRPr="00D22F6D" w:rsidRDefault="00694B5C" w:rsidP="00694B5C">
      <w:pPr>
        <w:jc w:val="both"/>
        <w:rPr>
          <w:rFonts w:asciiTheme="minorHAnsi" w:hAnsiTheme="minorHAnsi"/>
          <w:sz w:val="22"/>
          <w:szCs w:val="22"/>
        </w:rPr>
      </w:pPr>
      <w:r w:rsidRPr="00D22F6D">
        <w:rPr>
          <w:rFonts w:asciiTheme="minorHAnsi" w:hAnsiTheme="minorHAnsi"/>
          <w:sz w:val="22"/>
          <w:szCs w:val="22"/>
        </w:rPr>
        <w:t>Dans ce cadre, le titulaire du marché public ne pourra pas refuser la reconduction selon les dispositions de l'article R.2112-4 du code de la commande publique.</w:t>
      </w:r>
    </w:p>
    <w:p w14:paraId="4E5A35EA" w14:textId="77777777" w:rsidR="00694B5C" w:rsidRPr="00D22F6D" w:rsidRDefault="00694B5C" w:rsidP="00694B5C">
      <w:pPr>
        <w:jc w:val="both"/>
        <w:rPr>
          <w:rFonts w:asciiTheme="minorHAnsi" w:hAnsiTheme="minorHAnsi"/>
          <w:sz w:val="22"/>
          <w:szCs w:val="22"/>
        </w:rPr>
      </w:pPr>
    </w:p>
    <w:p w14:paraId="75D31FC8" w14:textId="77777777" w:rsidR="00694B5C" w:rsidRPr="00D22F6D" w:rsidRDefault="00694B5C" w:rsidP="00694B5C">
      <w:pPr>
        <w:jc w:val="both"/>
        <w:rPr>
          <w:rFonts w:asciiTheme="minorHAnsi" w:hAnsiTheme="minorHAnsi"/>
          <w:sz w:val="22"/>
          <w:szCs w:val="22"/>
        </w:rPr>
      </w:pPr>
      <w:r w:rsidRPr="00D22F6D">
        <w:rPr>
          <w:rFonts w:asciiTheme="minorHAnsi" w:hAnsiTheme="minorHAnsi"/>
          <w:sz w:val="22"/>
          <w:szCs w:val="22"/>
        </w:rPr>
        <w:t xml:space="preserve">Par contre, le CHU Rouen Normandie, établissement support du GHT Rouen Cœur de Seine, se réserve la possibilité de ne pas reconduire le marché public, et ceci sans indemnités pour le titulaire. </w:t>
      </w:r>
    </w:p>
    <w:p w14:paraId="3F772A53" w14:textId="77777777" w:rsidR="00694B5C" w:rsidRPr="00D22F6D" w:rsidRDefault="00694B5C" w:rsidP="00694B5C">
      <w:pPr>
        <w:jc w:val="both"/>
        <w:rPr>
          <w:rFonts w:asciiTheme="minorHAnsi" w:hAnsiTheme="minorHAnsi"/>
          <w:sz w:val="22"/>
          <w:szCs w:val="22"/>
        </w:rPr>
      </w:pPr>
    </w:p>
    <w:p w14:paraId="599F96EE" w14:textId="77777777" w:rsidR="00694B5C" w:rsidRDefault="00694B5C" w:rsidP="00694B5C">
      <w:pPr>
        <w:jc w:val="both"/>
        <w:rPr>
          <w:rFonts w:asciiTheme="minorHAnsi" w:hAnsiTheme="minorHAnsi"/>
          <w:sz w:val="22"/>
          <w:szCs w:val="22"/>
        </w:rPr>
      </w:pPr>
      <w:r w:rsidRPr="00D22F6D">
        <w:rPr>
          <w:rFonts w:asciiTheme="minorHAnsi" w:hAnsiTheme="minorHAnsi"/>
          <w:sz w:val="22"/>
          <w:szCs w:val="22"/>
        </w:rPr>
        <w:t>La décision de non reconduction sera expressément notifiée sous préavis de 15 jours par lettre recommandée avec accusé de réception ou télécopie avant la fin de la période en cours.</w:t>
      </w:r>
    </w:p>
    <w:p w14:paraId="0AC9C1F2" w14:textId="77777777" w:rsidR="00AE235E" w:rsidRPr="002000E0" w:rsidRDefault="00AE235E" w:rsidP="004C005A">
      <w:pPr>
        <w:jc w:val="both"/>
        <w:rPr>
          <w:rFonts w:ascii="Arial" w:hAnsi="Arial" w:cs="Arial"/>
          <w:sz w:val="20"/>
          <w:szCs w:val="20"/>
        </w:rPr>
      </w:pPr>
    </w:p>
    <w:p w14:paraId="0E9676DF" w14:textId="77777777" w:rsidR="001D260D" w:rsidRDefault="001D260D" w:rsidP="00433449">
      <w:pPr>
        <w:pStyle w:val="Titre2"/>
      </w:pPr>
      <w:bookmarkStart w:id="30" w:name="_Toc179965845"/>
      <w:bookmarkStart w:id="31" w:name="_Toc87955175"/>
      <w:r>
        <w:t xml:space="preserve">Délais </w:t>
      </w:r>
      <w:bookmarkEnd w:id="30"/>
      <w:r w:rsidRPr="002000E0">
        <w:t>d’exécution</w:t>
      </w:r>
      <w:bookmarkEnd w:id="31"/>
    </w:p>
    <w:p w14:paraId="3D5B0BA0" w14:textId="77777777" w:rsidR="001D260D" w:rsidRDefault="001D260D" w:rsidP="005E2BED">
      <w:pPr>
        <w:pStyle w:val="Normal2"/>
        <w:ind w:left="0" w:firstLine="0"/>
        <w:rPr>
          <w:rFonts w:ascii="Calibri" w:hAnsi="Calibri" w:cs="Arial"/>
        </w:rPr>
      </w:pPr>
    </w:p>
    <w:p w14:paraId="68D9BEF5" w14:textId="1053FF4C" w:rsidR="001D260D" w:rsidRDefault="001D260D" w:rsidP="00355592">
      <w:pPr>
        <w:jc w:val="both"/>
        <w:rPr>
          <w:rFonts w:ascii="Calibri" w:hAnsi="Calibri"/>
          <w:sz w:val="22"/>
          <w:szCs w:val="22"/>
        </w:rPr>
      </w:pPr>
      <w:r w:rsidRPr="00522BDF">
        <w:rPr>
          <w:rFonts w:ascii="Calibri" w:hAnsi="Calibri"/>
          <w:sz w:val="22"/>
          <w:szCs w:val="22"/>
        </w:rPr>
        <w:t>Les règles</w:t>
      </w:r>
      <w:r w:rsidRPr="00530B08">
        <w:rPr>
          <w:rFonts w:ascii="Calibri" w:hAnsi="Calibri"/>
          <w:sz w:val="22"/>
          <w:szCs w:val="22"/>
        </w:rPr>
        <w:t xml:space="preserve"> concernant la durée et les délais</w:t>
      </w:r>
      <w:r w:rsidR="004750B9">
        <w:rPr>
          <w:rFonts w:ascii="Calibri" w:hAnsi="Calibri"/>
          <w:sz w:val="22"/>
          <w:szCs w:val="22"/>
        </w:rPr>
        <w:t xml:space="preserve"> de livraison</w:t>
      </w:r>
      <w:r w:rsidRPr="00530B08">
        <w:rPr>
          <w:rFonts w:ascii="Calibri" w:hAnsi="Calibri"/>
          <w:sz w:val="22"/>
          <w:szCs w:val="22"/>
        </w:rPr>
        <w:t xml:space="preserve"> sont fixées par le titulaire dans </w:t>
      </w:r>
      <w:r w:rsidR="0091224F">
        <w:rPr>
          <w:rFonts w:ascii="Calibri" w:hAnsi="Calibri"/>
          <w:sz w:val="22"/>
          <w:szCs w:val="22"/>
        </w:rPr>
        <w:t>le</w:t>
      </w:r>
      <w:r w:rsidRPr="00530B08">
        <w:rPr>
          <w:rFonts w:ascii="Calibri" w:hAnsi="Calibri"/>
          <w:sz w:val="22"/>
          <w:szCs w:val="22"/>
        </w:rPr>
        <w:t xml:space="preserve"> BPU</w:t>
      </w:r>
      <w:r w:rsidR="0091224F">
        <w:rPr>
          <w:rFonts w:ascii="Calibri" w:hAnsi="Calibri"/>
          <w:sz w:val="22"/>
          <w:szCs w:val="22"/>
        </w:rPr>
        <w:t xml:space="preserve"> du lot concerné</w:t>
      </w:r>
      <w:r w:rsidRPr="00530B08">
        <w:rPr>
          <w:rFonts w:ascii="Calibri" w:hAnsi="Calibri"/>
          <w:sz w:val="22"/>
          <w:szCs w:val="22"/>
        </w:rPr>
        <w:t>.</w:t>
      </w:r>
    </w:p>
    <w:p w14:paraId="047FA1F0" w14:textId="77777777" w:rsidR="001D260D" w:rsidRDefault="001D260D" w:rsidP="00355592">
      <w:pPr>
        <w:jc w:val="both"/>
        <w:rPr>
          <w:rFonts w:ascii="Calibri" w:hAnsi="Calibri"/>
          <w:sz w:val="22"/>
          <w:szCs w:val="22"/>
        </w:rPr>
      </w:pPr>
    </w:p>
    <w:p w14:paraId="2F741B00" w14:textId="08D1D107" w:rsidR="001D260D" w:rsidRPr="00B6307F" w:rsidRDefault="001D260D" w:rsidP="003241CE">
      <w:pPr>
        <w:jc w:val="both"/>
        <w:rPr>
          <w:rFonts w:ascii="Calibri" w:hAnsi="Calibri" w:cs="Calibri"/>
          <w:sz w:val="22"/>
          <w:szCs w:val="22"/>
        </w:rPr>
      </w:pPr>
      <w:r>
        <w:rPr>
          <w:rFonts w:ascii="Calibri" w:hAnsi="Calibri" w:cs="Calibri"/>
          <w:sz w:val="22"/>
          <w:szCs w:val="22"/>
        </w:rPr>
        <w:t>Le</w:t>
      </w:r>
      <w:r w:rsidRPr="00B6307F">
        <w:rPr>
          <w:rFonts w:ascii="Calibri" w:hAnsi="Calibri" w:cs="Calibri"/>
          <w:sz w:val="22"/>
          <w:szCs w:val="22"/>
        </w:rPr>
        <w:t xml:space="preserve"> délai maximum de livraison des </w:t>
      </w:r>
      <w:r w:rsidR="004C2DC3">
        <w:rPr>
          <w:rFonts w:ascii="Calibri" w:hAnsi="Calibri" w:cs="Calibri"/>
          <w:sz w:val="22"/>
          <w:szCs w:val="22"/>
        </w:rPr>
        <w:t>fournitures</w:t>
      </w:r>
      <w:r w:rsidRPr="00B6307F">
        <w:rPr>
          <w:rFonts w:ascii="Calibri" w:hAnsi="Calibri" w:cs="Calibri"/>
          <w:sz w:val="22"/>
          <w:szCs w:val="22"/>
        </w:rPr>
        <w:t xml:space="preserve"> est de </w:t>
      </w:r>
      <w:r>
        <w:rPr>
          <w:rFonts w:ascii="Calibri" w:hAnsi="Calibri" w:cs="Calibri"/>
          <w:sz w:val="22"/>
          <w:szCs w:val="22"/>
        </w:rPr>
        <w:t>15</w:t>
      </w:r>
      <w:r w:rsidRPr="00B6307F">
        <w:rPr>
          <w:rFonts w:ascii="Calibri" w:hAnsi="Calibri" w:cs="Calibri"/>
          <w:sz w:val="22"/>
          <w:szCs w:val="22"/>
        </w:rPr>
        <w:t xml:space="preserve"> jours </w:t>
      </w:r>
      <w:r>
        <w:rPr>
          <w:rFonts w:ascii="Calibri" w:hAnsi="Calibri" w:cs="Calibri"/>
          <w:sz w:val="22"/>
          <w:szCs w:val="22"/>
        </w:rPr>
        <w:t xml:space="preserve">calendaires </w:t>
      </w:r>
      <w:r w:rsidRPr="00B6307F">
        <w:rPr>
          <w:rFonts w:ascii="Calibri" w:hAnsi="Calibri" w:cs="Calibri"/>
          <w:sz w:val="22"/>
          <w:szCs w:val="22"/>
        </w:rPr>
        <w:t>à compter de la réception du bon de commande par le titulaire.</w:t>
      </w:r>
    </w:p>
    <w:p w14:paraId="143CAC4A" w14:textId="77777777" w:rsidR="001D260D" w:rsidRPr="00EE78C6" w:rsidRDefault="001D260D" w:rsidP="00070069">
      <w:pPr>
        <w:pStyle w:val="Normal2"/>
        <w:ind w:left="0" w:firstLine="0"/>
        <w:rPr>
          <w:rFonts w:ascii="Calibri" w:hAnsi="Calibri" w:cs="Arial"/>
        </w:rPr>
      </w:pPr>
    </w:p>
    <w:p w14:paraId="76AA4BD3" w14:textId="77777777" w:rsidR="001D260D" w:rsidRPr="00EE78C6" w:rsidRDefault="001D260D" w:rsidP="00070069">
      <w:pPr>
        <w:pStyle w:val="Corpsdetexte"/>
        <w:ind w:right="340"/>
        <w:rPr>
          <w:rFonts w:ascii="Calibri" w:hAnsi="Calibri" w:cs="Arial"/>
          <w:sz w:val="22"/>
          <w:szCs w:val="22"/>
        </w:rPr>
      </w:pPr>
      <w:r w:rsidRPr="00EE78C6">
        <w:rPr>
          <w:rFonts w:ascii="Calibri" w:hAnsi="Calibri" w:cs="Arial"/>
          <w:sz w:val="22"/>
          <w:szCs w:val="22"/>
        </w:rPr>
        <w:t>Le titulaire est engagé contractuellement par ces délais.</w:t>
      </w:r>
    </w:p>
    <w:p w14:paraId="7E2BDFA6" w14:textId="77777777" w:rsidR="001D260D" w:rsidRPr="00EE78C6" w:rsidRDefault="001D260D" w:rsidP="00070069">
      <w:pPr>
        <w:pStyle w:val="Corpsdetexte"/>
        <w:ind w:right="340"/>
        <w:rPr>
          <w:rFonts w:ascii="Calibri" w:hAnsi="Calibri" w:cs="Arial"/>
          <w:sz w:val="22"/>
          <w:szCs w:val="22"/>
        </w:rPr>
      </w:pPr>
    </w:p>
    <w:p w14:paraId="742FE933" w14:textId="77777777" w:rsidR="001D260D" w:rsidRDefault="001D260D" w:rsidP="00070069">
      <w:pPr>
        <w:pStyle w:val="Normal2"/>
        <w:ind w:left="0" w:firstLine="0"/>
        <w:rPr>
          <w:rFonts w:ascii="Arial" w:hAnsi="Arial" w:cs="Arial"/>
          <w:color w:val="000000"/>
          <w:sz w:val="20"/>
          <w:szCs w:val="20"/>
        </w:rPr>
      </w:pPr>
      <w:r w:rsidRPr="00EB2D78">
        <w:rPr>
          <w:rFonts w:ascii="Calibri" w:hAnsi="Calibri" w:cs="Arial"/>
          <w:noProof/>
          <w:szCs w:val="20"/>
        </w:rPr>
        <w:t>Les dé</w:t>
      </w:r>
      <w:r>
        <w:rPr>
          <w:rFonts w:ascii="Calibri" w:hAnsi="Calibri" w:cs="Arial"/>
          <w:noProof/>
          <w:szCs w:val="20"/>
        </w:rPr>
        <w:t>lais d'exécution</w:t>
      </w:r>
      <w:r w:rsidRPr="00EB2D78">
        <w:rPr>
          <w:rFonts w:ascii="Calibri" w:hAnsi="Calibri" w:cs="Arial"/>
          <w:noProof/>
          <w:szCs w:val="20"/>
        </w:rPr>
        <w:t xml:space="preserve"> commencent à courir à compter de la date de réception du bon de commande par le titulaire.</w:t>
      </w:r>
    </w:p>
    <w:p w14:paraId="6D123A24" w14:textId="77777777" w:rsidR="001D260D" w:rsidRPr="00CF21EC" w:rsidRDefault="001D260D" w:rsidP="00546312">
      <w:pPr>
        <w:tabs>
          <w:tab w:val="left" w:pos="2410"/>
        </w:tabs>
        <w:jc w:val="both"/>
        <w:rPr>
          <w:rFonts w:ascii="Calibri" w:hAnsi="Calibri"/>
          <w:sz w:val="22"/>
          <w:szCs w:val="22"/>
        </w:rPr>
      </w:pPr>
    </w:p>
    <w:p w14:paraId="6F4D7794" w14:textId="77777777" w:rsidR="001D260D" w:rsidRDefault="001D260D" w:rsidP="00433449">
      <w:pPr>
        <w:pStyle w:val="Titre2"/>
      </w:pPr>
      <w:bookmarkStart w:id="32" w:name="_Toc87955176"/>
      <w:r>
        <w:t>Codes nomenclature CPV</w:t>
      </w:r>
      <w:bookmarkEnd w:id="32"/>
      <w:r>
        <w:t xml:space="preserve">  </w:t>
      </w:r>
    </w:p>
    <w:p w14:paraId="09F15664" w14:textId="77777777" w:rsidR="001D260D" w:rsidRDefault="001D260D" w:rsidP="00C14588">
      <w:pPr>
        <w:jc w:val="both"/>
        <w:rPr>
          <w:rFonts w:ascii="Arial" w:hAnsi="Arial" w:cs="Arial"/>
          <w:sz w:val="20"/>
          <w:szCs w:val="20"/>
        </w:rPr>
      </w:pPr>
    </w:p>
    <w:p w14:paraId="0A8BE3EB" w14:textId="77777777" w:rsidR="001D260D" w:rsidRPr="00D252DA" w:rsidRDefault="001D260D" w:rsidP="00D252DA">
      <w:pPr>
        <w:jc w:val="both"/>
        <w:rPr>
          <w:rFonts w:ascii="Calibri" w:hAnsi="Calibri"/>
          <w:sz w:val="22"/>
          <w:szCs w:val="22"/>
        </w:rPr>
      </w:pPr>
      <w:r w:rsidRPr="00D252DA">
        <w:rPr>
          <w:rFonts w:ascii="Calibri" w:hAnsi="Calibri"/>
          <w:sz w:val="22"/>
          <w:szCs w:val="22"/>
        </w:rPr>
        <w:t>La ou les classifications principales et complémentaires conformes au vocabulaire commun des marchés publics européens (CPV) sont :</w:t>
      </w:r>
    </w:p>
    <w:tbl>
      <w:tblPr>
        <w:tblW w:w="8646"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36"/>
        <w:gridCol w:w="4110"/>
      </w:tblGrid>
      <w:tr w:rsidR="002B5E77" w:rsidRPr="0018326F" w14:paraId="3100FAD5" w14:textId="77777777" w:rsidTr="002B5E77">
        <w:trPr>
          <w:trHeight w:val="289"/>
        </w:trPr>
        <w:tc>
          <w:tcPr>
            <w:tcW w:w="4536" w:type="dxa"/>
            <w:vAlign w:val="center"/>
          </w:tcPr>
          <w:p w14:paraId="6B79FFB8" w14:textId="77777777" w:rsidR="002B5E77" w:rsidRPr="0030651C" w:rsidRDefault="002B5E77" w:rsidP="005C6FF1">
            <w:pPr>
              <w:jc w:val="center"/>
              <w:rPr>
                <w:rFonts w:asciiTheme="minorHAnsi" w:hAnsiTheme="minorHAnsi" w:cs="Arial"/>
                <w:b/>
              </w:rPr>
            </w:pPr>
            <w:r>
              <w:rPr>
                <w:rFonts w:asciiTheme="minorHAnsi" w:hAnsiTheme="minorHAnsi" w:cs="Arial"/>
                <w:b/>
                <w:sz w:val="22"/>
                <w:szCs w:val="22"/>
              </w:rPr>
              <w:t>Intitulé</w:t>
            </w:r>
          </w:p>
        </w:tc>
        <w:tc>
          <w:tcPr>
            <w:tcW w:w="4110" w:type="dxa"/>
            <w:vAlign w:val="center"/>
          </w:tcPr>
          <w:p w14:paraId="4254244A" w14:textId="77777777" w:rsidR="002B5E77" w:rsidRPr="0030651C" w:rsidRDefault="002B5E77" w:rsidP="005C6FF1">
            <w:pPr>
              <w:jc w:val="center"/>
              <w:rPr>
                <w:rFonts w:asciiTheme="minorHAnsi" w:hAnsiTheme="minorHAnsi" w:cs="Arial"/>
                <w:b/>
              </w:rPr>
            </w:pPr>
            <w:r w:rsidRPr="0030651C">
              <w:rPr>
                <w:rFonts w:asciiTheme="minorHAnsi" w:hAnsiTheme="minorHAnsi" w:cs="Arial"/>
                <w:b/>
                <w:sz w:val="22"/>
                <w:szCs w:val="22"/>
              </w:rPr>
              <w:t>Classification principale</w:t>
            </w:r>
          </w:p>
        </w:tc>
      </w:tr>
      <w:tr w:rsidR="002B5E77" w:rsidRPr="0018326F" w14:paraId="12EF0B2F" w14:textId="77777777" w:rsidTr="002B5E77">
        <w:trPr>
          <w:trHeight w:val="704"/>
        </w:trPr>
        <w:tc>
          <w:tcPr>
            <w:tcW w:w="4536" w:type="dxa"/>
            <w:shd w:val="clear" w:color="auto" w:fill="auto"/>
            <w:vAlign w:val="center"/>
          </w:tcPr>
          <w:p w14:paraId="0DA38FF4" w14:textId="77777777" w:rsidR="002B5E77" w:rsidRDefault="002B5E77" w:rsidP="005C6FF1">
            <w:pPr>
              <w:ind w:right="202"/>
              <w:jc w:val="center"/>
              <w:rPr>
                <w:rFonts w:asciiTheme="minorHAnsi" w:hAnsiTheme="minorHAnsi"/>
                <w:sz w:val="22"/>
                <w:szCs w:val="22"/>
              </w:rPr>
            </w:pPr>
            <w:r w:rsidRPr="006B328F">
              <w:rPr>
                <w:rFonts w:asciiTheme="minorHAnsi" w:hAnsiTheme="minorHAnsi"/>
                <w:bCs/>
                <w:sz w:val="22"/>
                <w:szCs w:val="22"/>
              </w:rPr>
              <w:t>Produits horticoles</w:t>
            </w:r>
            <w:r w:rsidRPr="006B328F">
              <w:rPr>
                <w:rFonts w:asciiTheme="minorHAnsi" w:hAnsiTheme="minorHAnsi"/>
                <w:sz w:val="22"/>
                <w:szCs w:val="22"/>
              </w:rPr>
              <w:t xml:space="preserve"> et </w:t>
            </w:r>
            <w:r w:rsidRPr="006B328F">
              <w:rPr>
                <w:rFonts w:asciiTheme="minorHAnsi" w:hAnsiTheme="minorHAnsi"/>
                <w:bCs/>
                <w:sz w:val="22"/>
                <w:szCs w:val="22"/>
              </w:rPr>
              <w:t>produits</w:t>
            </w:r>
            <w:r>
              <w:rPr>
                <w:rFonts w:asciiTheme="minorHAnsi" w:hAnsiTheme="minorHAnsi"/>
                <w:sz w:val="22"/>
                <w:szCs w:val="22"/>
              </w:rPr>
              <w:t xml:space="preserve"> de pépinières</w:t>
            </w:r>
          </w:p>
          <w:p w14:paraId="56D63D8F" w14:textId="77777777" w:rsidR="002B5E77" w:rsidRDefault="002B5E77" w:rsidP="005C6FF1">
            <w:pPr>
              <w:ind w:right="202"/>
              <w:jc w:val="center"/>
              <w:rPr>
                <w:rFonts w:asciiTheme="minorHAnsi" w:hAnsiTheme="minorHAnsi"/>
                <w:sz w:val="22"/>
                <w:szCs w:val="22"/>
              </w:rPr>
            </w:pPr>
          </w:p>
          <w:p w14:paraId="74048072" w14:textId="77777777" w:rsidR="002B5E77" w:rsidRPr="00094587" w:rsidRDefault="002B5E77" w:rsidP="005C6FF1">
            <w:pPr>
              <w:ind w:right="202"/>
              <w:jc w:val="center"/>
              <w:rPr>
                <w:rFonts w:asciiTheme="minorHAnsi" w:hAnsiTheme="minorHAnsi"/>
                <w:sz w:val="22"/>
                <w:szCs w:val="22"/>
                <w:highlight w:val="yellow"/>
              </w:rPr>
            </w:pPr>
            <w:r>
              <w:rPr>
                <w:rFonts w:asciiTheme="minorHAnsi" w:hAnsiTheme="minorHAnsi"/>
                <w:sz w:val="22"/>
                <w:szCs w:val="22"/>
              </w:rPr>
              <w:t>Produits de nettoyage</w:t>
            </w:r>
          </w:p>
        </w:tc>
        <w:tc>
          <w:tcPr>
            <w:tcW w:w="4110" w:type="dxa"/>
            <w:vAlign w:val="center"/>
          </w:tcPr>
          <w:p w14:paraId="6BC08C06" w14:textId="77777777" w:rsidR="002B5E77" w:rsidRDefault="002B5E77" w:rsidP="005C6FF1">
            <w:pPr>
              <w:jc w:val="center"/>
              <w:rPr>
                <w:rFonts w:asciiTheme="minorHAnsi" w:hAnsiTheme="minorHAnsi"/>
              </w:rPr>
            </w:pPr>
          </w:p>
          <w:p w14:paraId="54C8B0B3" w14:textId="77777777" w:rsidR="002B5E77" w:rsidRDefault="002B5E77" w:rsidP="005C6FF1">
            <w:pPr>
              <w:jc w:val="center"/>
              <w:rPr>
                <w:rFonts w:asciiTheme="minorHAnsi" w:hAnsiTheme="minorHAnsi"/>
              </w:rPr>
            </w:pPr>
            <w:r w:rsidRPr="006B328F">
              <w:rPr>
                <w:rFonts w:asciiTheme="minorHAnsi" w:hAnsiTheme="minorHAnsi"/>
              </w:rPr>
              <w:t>03120000-8</w:t>
            </w:r>
          </w:p>
          <w:p w14:paraId="322F99DF" w14:textId="77777777" w:rsidR="002B5E77" w:rsidRDefault="002B5E77" w:rsidP="005C6FF1">
            <w:pPr>
              <w:jc w:val="center"/>
              <w:rPr>
                <w:rFonts w:asciiTheme="minorHAnsi" w:hAnsiTheme="minorHAnsi"/>
              </w:rPr>
            </w:pPr>
          </w:p>
          <w:p w14:paraId="672EC77E" w14:textId="77777777" w:rsidR="002B5E77" w:rsidRDefault="002B5E77" w:rsidP="005C6FF1">
            <w:pPr>
              <w:jc w:val="center"/>
              <w:rPr>
                <w:rFonts w:asciiTheme="minorHAnsi" w:hAnsiTheme="minorHAnsi"/>
              </w:rPr>
            </w:pPr>
            <w:r>
              <w:rPr>
                <w:rFonts w:asciiTheme="minorHAnsi" w:hAnsiTheme="minorHAnsi"/>
              </w:rPr>
              <w:t>39830000</w:t>
            </w:r>
          </w:p>
          <w:p w14:paraId="08A8118E" w14:textId="77777777" w:rsidR="002B5E77" w:rsidRDefault="002B5E77" w:rsidP="005C6FF1">
            <w:pPr>
              <w:jc w:val="center"/>
              <w:rPr>
                <w:rFonts w:asciiTheme="minorHAnsi" w:hAnsiTheme="minorHAnsi"/>
              </w:rPr>
            </w:pPr>
          </w:p>
          <w:p w14:paraId="32B633D4" w14:textId="77777777" w:rsidR="002B5E77" w:rsidRPr="00094587" w:rsidRDefault="002B5E77" w:rsidP="005C6FF1">
            <w:pPr>
              <w:jc w:val="center"/>
              <w:rPr>
                <w:rFonts w:asciiTheme="minorHAnsi" w:hAnsiTheme="minorHAnsi" w:cs="Arial"/>
              </w:rPr>
            </w:pPr>
          </w:p>
        </w:tc>
      </w:tr>
    </w:tbl>
    <w:p w14:paraId="4F8A99CA" w14:textId="5DEC1031" w:rsidR="001D260D" w:rsidRDefault="001D260D" w:rsidP="00A85E86">
      <w:pPr>
        <w:spacing w:line="276" w:lineRule="auto"/>
        <w:rPr>
          <w:rFonts w:ascii="Calibri" w:hAnsi="Calibri" w:cs="Verdana"/>
          <w:b/>
          <w:bCs/>
          <w:color w:val="0000FF"/>
          <w:sz w:val="20"/>
          <w:szCs w:val="20"/>
        </w:rPr>
      </w:pPr>
    </w:p>
    <w:p w14:paraId="443603F6" w14:textId="77777777" w:rsidR="003B079B" w:rsidRPr="00D957BF" w:rsidRDefault="003B079B" w:rsidP="00A85E86">
      <w:pPr>
        <w:spacing w:line="276" w:lineRule="auto"/>
        <w:rPr>
          <w:rFonts w:ascii="Calibri" w:hAnsi="Calibri" w:cs="Verdana"/>
          <w:b/>
          <w:bCs/>
          <w:color w:val="0000FF"/>
          <w:sz w:val="20"/>
          <w:szCs w:val="20"/>
        </w:rPr>
      </w:pPr>
    </w:p>
    <w:p w14:paraId="133AB5CC" w14:textId="1758D9BE" w:rsidR="001D260D" w:rsidRDefault="001D260D" w:rsidP="000E16DE">
      <w:pPr>
        <w:pStyle w:val="Titre2"/>
      </w:pPr>
      <w:bookmarkStart w:id="33" w:name="_Toc87955177"/>
      <w:r>
        <w:t>Modifications au marché</w:t>
      </w:r>
      <w:bookmarkEnd w:id="33"/>
    </w:p>
    <w:p w14:paraId="4E5D1DAA" w14:textId="77777777" w:rsidR="001D260D" w:rsidRDefault="001D260D" w:rsidP="0035406F"/>
    <w:p w14:paraId="6547D254" w14:textId="643BFC50" w:rsidR="001D260D" w:rsidRDefault="00BF2F75" w:rsidP="0035406F">
      <w:pPr>
        <w:jc w:val="both"/>
        <w:rPr>
          <w:rFonts w:ascii="Calibri" w:hAnsi="Calibri"/>
          <w:sz w:val="22"/>
          <w:szCs w:val="22"/>
        </w:rPr>
      </w:pPr>
      <w:r>
        <w:rPr>
          <w:rFonts w:ascii="Calibri" w:hAnsi="Calibri"/>
          <w:sz w:val="22"/>
          <w:szCs w:val="22"/>
        </w:rPr>
        <w:t xml:space="preserve">Le CHU </w:t>
      </w:r>
      <w:r w:rsidR="001D260D">
        <w:rPr>
          <w:rFonts w:ascii="Calibri" w:hAnsi="Calibri"/>
          <w:sz w:val="22"/>
          <w:szCs w:val="22"/>
        </w:rPr>
        <w:t>Rouen</w:t>
      </w:r>
      <w:r>
        <w:rPr>
          <w:rFonts w:ascii="Calibri" w:hAnsi="Calibri"/>
          <w:sz w:val="22"/>
          <w:szCs w:val="22"/>
        </w:rPr>
        <w:t xml:space="preserve"> Normandie</w:t>
      </w:r>
      <w:r w:rsidR="001D260D">
        <w:rPr>
          <w:rFonts w:ascii="Calibri" w:hAnsi="Calibri"/>
          <w:sz w:val="22"/>
          <w:szCs w:val="22"/>
        </w:rPr>
        <w:t xml:space="preserve"> (Etablissement support du GHT Rouen cœur de Seine) se réserve expressément la faculté de réaliser des modifications au marché public </w:t>
      </w:r>
      <w:r w:rsidR="001D260D" w:rsidRPr="00F07482">
        <w:rPr>
          <w:rFonts w:ascii="Calibri" w:hAnsi="Calibri"/>
          <w:sz w:val="22"/>
          <w:szCs w:val="22"/>
        </w:rPr>
        <w:t>(articles R.2194-1 à R.2194-10 du</w:t>
      </w:r>
      <w:r w:rsidR="001D260D">
        <w:rPr>
          <w:rFonts w:ascii="Calibri" w:hAnsi="Calibri"/>
          <w:sz w:val="22"/>
          <w:szCs w:val="22"/>
        </w:rPr>
        <w:t xml:space="preserve"> Code de la Commande Publique) et/ou des marchés publics négociés sans publicité ni mise en concurrence </w:t>
      </w:r>
      <w:r w:rsidR="001D260D" w:rsidRPr="00F07482">
        <w:rPr>
          <w:rFonts w:ascii="Calibri" w:hAnsi="Calibri"/>
          <w:sz w:val="22"/>
          <w:szCs w:val="22"/>
        </w:rPr>
        <w:t>pré</w:t>
      </w:r>
      <w:r w:rsidR="00564F12">
        <w:rPr>
          <w:rFonts w:ascii="Calibri" w:hAnsi="Calibri"/>
          <w:sz w:val="22"/>
          <w:szCs w:val="22"/>
        </w:rPr>
        <w:t>alables au sens de l’article R.</w:t>
      </w:r>
      <w:r w:rsidR="001D260D" w:rsidRPr="00F07482">
        <w:rPr>
          <w:rFonts w:ascii="Calibri" w:hAnsi="Calibri"/>
          <w:sz w:val="22"/>
          <w:szCs w:val="22"/>
        </w:rPr>
        <w:t>2122-4 du Code de la Commande Publique.</w:t>
      </w:r>
    </w:p>
    <w:p w14:paraId="41E8F690" w14:textId="77777777" w:rsidR="009F3D1E" w:rsidRPr="00252C2E" w:rsidRDefault="009F3D1E" w:rsidP="00252C2E">
      <w:pPr>
        <w:rPr>
          <w:rFonts w:ascii="Calibri" w:hAnsi="Calibri"/>
          <w:sz w:val="22"/>
          <w:szCs w:val="22"/>
        </w:rPr>
      </w:pPr>
    </w:p>
    <w:p w14:paraId="2F3026D0" w14:textId="77777777" w:rsidR="001D260D" w:rsidRPr="00252C2E" w:rsidRDefault="001D260D" w:rsidP="00FD07D6">
      <w:pPr>
        <w:pStyle w:val="Titre1"/>
        <w:pBdr>
          <w:bottom w:val="single" w:sz="12" w:space="0" w:color="auto"/>
        </w:pBdr>
        <w:shd w:val="clear" w:color="auto" w:fill="F2F2F2"/>
        <w:ind w:left="0" w:firstLine="0"/>
        <w:rPr>
          <w:rFonts w:ascii="Calibri" w:hAnsi="Calibri"/>
        </w:rPr>
      </w:pPr>
      <w:bookmarkStart w:id="34" w:name="_Toc87955178"/>
      <w:bookmarkStart w:id="35" w:name="_Toc280016530"/>
      <w:bookmarkStart w:id="36" w:name="_Toc280625897"/>
      <w:bookmarkStart w:id="37" w:name="_Toc185311249"/>
      <w:bookmarkStart w:id="38" w:name="_Toc527972355"/>
      <w:r>
        <w:rPr>
          <w:rFonts w:ascii="Calibri" w:hAnsi="Calibri"/>
        </w:rPr>
        <w:t>DoCUMENTS CONTRACTUELS</w:t>
      </w:r>
      <w:bookmarkEnd w:id="34"/>
      <w:r w:rsidRPr="00252C2E">
        <w:rPr>
          <w:rFonts w:ascii="Calibri" w:hAnsi="Calibri"/>
        </w:rPr>
        <w:t xml:space="preserve"> </w:t>
      </w:r>
      <w:bookmarkEnd w:id="35"/>
      <w:bookmarkEnd w:id="36"/>
      <w:bookmarkEnd w:id="37"/>
    </w:p>
    <w:bookmarkEnd w:id="38"/>
    <w:p w14:paraId="654DB521" w14:textId="77777777" w:rsidR="001D260D" w:rsidRDefault="001D260D" w:rsidP="00C14588">
      <w:pPr>
        <w:rPr>
          <w:rFonts w:ascii="Arial" w:hAnsi="Arial" w:cs="Arial"/>
          <w:sz w:val="20"/>
          <w:szCs w:val="20"/>
        </w:rPr>
      </w:pPr>
    </w:p>
    <w:p w14:paraId="712A9C56" w14:textId="3C752BEE" w:rsidR="001D260D" w:rsidRPr="006F6E52" w:rsidRDefault="001D260D" w:rsidP="008E44F4">
      <w:pPr>
        <w:ind w:right="-6"/>
        <w:jc w:val="both"/>
        <w:rPr>
          <w:rFonts w:ascii="Calibri" w:hAnsi="Calibri" w:cs="Arial"/>
          <w:sz w:val="22"/>
          <w:szCs w:val="22"/>
        </w:rPr>
      </w:pPr>
      <w:r w:rsidRPr="006F6E52">
        <w:rPr>
          <w:rFonts w:ascii="Calibri" w:hAnsi="Calibri" w:cs="Arial"/>
          <w:sz w:val="22"/>
          <w:szCs w:val="22"/>
        </w:rPr>
        <w:t xml:space="preserve">Par dérogation à l'article 4.1 du C.C.A.G.-FCS, les pièces constitutives du marché, dont les originaux gardés par le </w:t>
      </w:r>
      <w:r w:rsidR="00CC1B97">
        <w:rPr>
          <w:rFonts w:ascii="Calibri" w:hAnsi="Calibri" w:cs="Arial"/>
          <w:sz w:val="22"/>
          <w:szCs w:val="22"/>
        </w:rPr>
        <w:t xml:space="preserve">CHU Rouen Normandie, </w:t>
      </w:r>
      <w:r w:rsidRPr="006F6E52">
        <w:rPr>
          <w:rFonts w:ascii="Calibri" w:hAnsi="Calibri" w:cs="Arial"/>
          <w:sz w:val="22"/>
          <w:szCs w:val="22"/>
        </w:rPr>
        <w:t>font seuls foi, sont les suivantes par ordre de priorité décroissante :</w:t>
      </w:r>
    </w:p>
    <w:p w14:paraId="0ABC77EC" w14:textId="77777777" w:rsidR="001D260D" w:rsidRDefault="001D260D" w:rsidP="00C14588">
      <w:pPr>
        <w:pStyle w:val="Corpsdetexte2"/>
        <w:ind w:firstLine="567"/>
        <w:rPr>
          <w:rFonts w:ascii="Calibri" w:hAnsi="Calibri"/>
          <w:sz w:val="22"/>
          <w:szCs w:val="22"/>
        </w:rPr>
      </w:pPr>
    </w:p>
    <w:p w14:paraId="7B5142C4" w14:textId="56A711BD" w:rsidR="001D260D" w:rsidRDefault="001D260D" w:rsidP="006A2A1A">
      <w:pPr>
        <w:numPr>
          <w:ilvl w:val="1"/>
          <w:numId w:val="9"/>
        </w:numPr>
        <w:jc w:val="both"/>
        <w:rPr>
          <w:rFonts w:ascii="Calibri" w:hAnsi="Calibri"/>
          <w:sz w:val="22"/>
          <w:szCs w:val="22"/>
        </w:rPr>
      </w:pPr>
      <w:r>
        <w:rPr>
          <w:rFonts w:ascii="Calibri" w:hAnsi="Calibri"/>
          <w:sz w:val="22"/>
          <w:szCs w:val="22"/>
        </w:rPr>
        <w:t>L'acte d’engage</w:t>
      </w:r>
      <w:r w:rsidR="00B47B37">
        <w:rPr>
          <w:rFonts w:ascii="Calibri" w:hAnsi="Calibri"/>
          <w:sz w:val="22"/>
          <w:szCs w:val="22"/>
        </w:rPr>
        <w:t>ment (AE)</w:t>
      </w:r>
      <w:r w:rsidR="00F87790">
        <w:rPr>
          <w:rFonts w:ascii="Calibri" w:hAnsi="Calibri"/>
          <w:sz w:val="22"/>
          <w:szCs w:val="22"/>
        </w:rPr>
        <w:t xml:space="preserve"> et ses</w:t>
      </w:r>
      <w:r w:rsidR="00285B2E">
        <w:rPr>
          <w:rFonts w:ascii="Calibri" w:hAnsi="Calibri"/>
          <w:sz w:val="22"/>
          <w:szCs w:val="22"/>
        </w:rPr>
        <w:t xml:space="preserve"> annexe</w:t>
      </w:r>
      <w:r w:rsidR="00F87790">
        <w:rPr>
          <w:rFonts w:ascii="Calibri" w:hAnsi="Calibri"/>
          <w:sz w:val="22"/>
          <w:szCs w:val="22"/>
        </w:rPr>
        <w:t>s</w:t>
      </w:r>
      <w:r>
        <w:rPr>
          <w:rFonts w:ascii="Calibri" w:hAnsi="Calibri"/>
          <w:sz w:val="22"/>
          <w:szCs w:val="22"/>
        </w:rPr>
        <w:t> :</w:t>
      </w:r>
    </w:p>
    <w:p w14:paraId="777B5595" w14:textId="2EFCCCD8" w:rsidR="001D260D" w:rsidRPr="00A73994" w:rsidRDefault="00A73994" w:rsidP="006A2A1A">
      <w:pPr>
        <w:pStyle w:val="Paragraphedeliste"/>
        <w:numPr>
          <w:ilvl w:val="3"/>
          <w:numId w:val="9"/>
        </w:numPr>
        <w:ind w:left="1985" w:hanging="284"/>
        <w:jc w:val="both"/>
        <w:rPr>
          <w:rFonts w:ascii="Calibri" w:hAnsi="Calibri"/>
          <w:sz w:val="22"/>
          <w:szCs w:val="22"/>
        </w:rPr>
      </w:pPr>
      <w:r>
        <w:rPr>
          <w:rFonts w:ascii="Calibri" w:hAnsi="Calibri"/>
          <w:sz w:val="22"/>
          <w:szCs w:val="22"/>
        </w:rPr>
        <w:t>L’a</w:t>
      </w:r>
      <w:r w:rsidR="001D260D" w:rsidRPr="009E0E37">
        <w:rPr>
          <w:rFonts w:ascii="Calibri" w:hAnsi="Calibri"/>
          <w:sz w:val="22"/>
          <w:szCs w:val="22"/>
        </w:rPr>
        <w:t>nnexe 1</w:t>
      </w:r>
      <w:r w:rsidR="001D260D">
        <w:rPr>
          <w:rFonts w:ascii="Calibri" w:hAnsi="Calibri"/>
          <w:sz w:val="22"/>
          <w:szCs w:val="22"/>
        </w:rPr>
        <w:t xml:space="preserve"> </w:t>
      </w:r>
      <w:r w:rsidR="001D260D" w:rsidRPr="00AB4E23">
        <w:rPr>
          <w:rFonts w:ascii="Calibri" w:hAnsi="Calibri"/>
          <w:sz w:val="22"/>
          <w:szCs w:val="22"/>
        </w:rPr>
        <w:t xml:space="preserve">: </w:t>
      </w:r>
      <w:r w:rsidR="001D260D" w:rsidRPr="00AB4E23">
        <w:rPr>
          <w:rFonts w:ascii="Calibri" w:hAnsi="Calibri" w:cs="Calibri"/>
          <w:sz w:val="22"/>
          <w:szCs w:val="22"/>
        </w:rPr>
        <w:t>bordereau des prix unitaires (BPU)</w:t>
      </w:r>
      <w:r w:rsidR="00285B2E">
        <w:rPr>
          <w:rFonts w:ascii="Calibri" w:hAnsi="Calibri" w:cs="Calibri"/>
          <w:sz w:val="22"/>
          <w:szCs w:val="22"/>
        </w:rPr>
        <w:t> </w:t>
      </w:r>
      <w:r w:rsidR="00061682">
        <w:rPr>
          <w:rFonts w:ascii="Calibri" w:hAnsi="Calibri" w:cs="Calibri"/>
          <w:sz w:val="22"/>
          <w:szCs w:val="22"/>
        </w:rPr>
        <w:t xml:space="preserve">propre à chaque lot </w:t>
      </w:r>
      <w:r w:rsidR="00285B2E">
        <w:rPr>
          <w:rFonts w:ascii="Calibri" w:hAnsi="Calibri" w:cs="Calibri"/>
          <w:sz w:val="22"/>
          <w:szCs w:val="22"/>
        </w:rPr>
        <w:t>;</w:t>
      </w:r>
    </w:p>
    <w:p w14:paraId="4EA771A2" w14:textId="7739B8EF" w:rsidR="00E73A27" w:rsidRPr="00061682" w:rsidRDefault="00A73994" w:rsidP="00061682">
      <w:pPr>
        <w:pStyle w:val="Paragraphedeliste"/>
        <w:numPr>
          <w:ilvl w:val="3"/>
          <w:numId w:val="9"/>
        </w:numPr>
        <w:ind w:left="1985" w:hanging="284"/>
        <w:jc w:val="both"/>
        <w:rPr>
          <w:rFonts w:ascii="Calibri" w:hAnsi="Calibri"/>
          <w:sz w:val="22"/>
          <w:szCs w:val="22"/>
        </w:rPr>
      </w:pPr>
      <w:r w:rsidRPr="00F87790">
        <w:rPr>
          <w:rFonts w:ascii="Calibri" w:hAnsi="Calibri"/>
          <w:sz w:val="22"/>
          <w:szCs w:val="22"/>
        </w:rPr>
        <w:t>L’annexe 2</w:t>
      </w:r>
      <w:r w:rsidR="006F5865">
        <w:rPr>
          <w:rFonts w:ascii="Calibri" w:hAnsi="Calibri"/>
          <w:sz w:val="22"/>
          <w:szCs w:val="22"/>
        </w:rPr>
        <w:t xml:space="preserve"> </w:t>
      </w:r>
      <w:r w:rsidRPr="00F87790">
        <w:rPr>
          <w:rFonts w:ascii="Calibri" w:hAnsi="Calibri"/>
          <w:sz w:val="22"/>
          <w:szCs w:val="22"/>
        </w:rPr>
        <w:t xml:space="preserve">: </w:t>
      </w:r>
      <w:r w:rsidR="00F85569" w:rsidRPr="00F87790">
        <w:rPr>
          <w:rFonts w:ascii="Calibri" w:hAnsi="Calibri"/>
          <w:sz w:val="22"/>
          <w:szCs w:val="22"/>
        </w:rPr>
        <w:t>l</w:t>
      </w:r>
      <w:r w:rsidR="006E32F6" w:rsidRPr="00F87790">
        <w:rPr>
          <w:rFonts w:ascii="Calibri" w:hAnsi="Calibri"/>
          <w:sz w:val="22"/>
          <w:szCs w:val="22"/>
        </w:rPr>
        <w:t>iste des familles de produit et catalogues</w:t>
      </w:r>
      <w:r w:rsidR="00061682">
        <w:rPr>
          <w:rFonts w:ascii="Calibri" w:hAnsi="Calibri"/>
          <w:sz w:val="22"/>
          <w:szCs w:val="22"/>
        </w:rPr>
        <w:t xml:space="preserve"> pour le</w:t>
      </w:r>
      <w:r w:rsidR="003B079B">
        <w:rPr>
          <w:rFonts w:ascii="Calibri" w:hAnsi="Calibri"/>
          <w:sz w:val="22"/>
          <w:szCs w:val="22"/>
        </w:rPr>
        <w:t>s</w:t>
      </w:r>
      <w:r w:rsidR="00061682">
        <w:rPr>
          <w:rFonts w:ascii="Calibri" w:hAnsi="Calibri"/>
          <w:sz w:val="22"/>
          <w:szCs w:val="22"/>
        </w:rPr>
        <w:t xml:space="preserve"> </w:t>
      </w:r>
      <w:r w:rsidR="003B079B">
        <w:rPr>
          <w:rFonts w:ascii="Calibri" w:hAnsi="Calibri"/>
          <w:sz w:val="22"/>
          <w:szCs w:val="22"/>
        </w:rPr>
        <w:t>deux</w:t>
      </w:r>
      <w:r w:rsidR="00061682">
        <w:rPr>
          <w:rFonts w:ascii="Calibri" w:hAnsi="Calibri"/>
          <w:sz w:val="22"/>
          <w:szCs w:val="22"/>
        </w:rPr>
        <w:t xml:space="preserve"> lots ;</w:t>
      </w:r>
    </w:p>
    <w:p w14:paraId="52681D6D" w14:textId="77777777" w:rsidR="00E73A27" w:rsidRPr="00E73A27" w:rsidRDefault="00E73A27" w:rsidP="00E73A27">
      <w:pPr>
        <w:ind w:left="1080"/>
        <w:jc w:val="both"/>
        <w:rPr>
          <w:rFonts w:ascii="Calibri" w:hAnsi="Calibri"/>
          <w:sz w:val="22"/>
          <w:szCs w:val="22"/>
        </w:rPr>
      </w:pPr>
    </w:p>
    <w:p w14:paraId="7B406F2E" w14:textId="4D61C4A3" w:rsidR="001D260D" w:rsidRDefault="001D260D" w:rsidP="006A2A1A">
      <w:pPr>
        <w:numPr>
          <w:ilvl w:val="1"/>
          <w:numId w:val="9"/>
        </w:numPr>
        <w:tabs>
          <w:tab w:val="num" w:pos="1418"/>
        </w:tabs>
        <w:jc w:val="both"/>
        <w:rPr>
          <w:rFonts w:ascii="Calibri" w:hAnsi="Calibri"/>
          <w:sz w:val="22"/>
          <w:szCs w:val="22"/>
        </w:rPr>
      </w:pPr>
      <w:r w:rsidRPr="006B4FD7">
        <w:rPr>
          <w:rFonts w:ascii="Calibri" w:hAnsi="Calibri"/>
          <w:sz w:val="22"/>
          <w:szCs w:val="22"/>
        </w:rPr>
        <w:t xml:space="preserve">Le présent Cahier des Clauses Administratives Particulières (CCAP) </w:t>
      </w:r>
      <w:r w:rsidR="00581E2F">
        <w:rPr>
          <w:rFonts w:ascii="Calibri" w:hAnsi="Calibri"/>
          <w:sz w:val="22"/>
          <w:szCs w:val="22"/>
        </w:rPr>
        <w:t xml:space="preserve">commun à tous les lots </w:t>
      </w:r>
      <w:r w:rsidRPr="006B4FD7">
        <w:rPr>
          <w:rFonts w:ascii="Calibri" w:hAnsi="Calibri"/>
          <w:sz w:val="22"/>
          <w:szCs w:val="22"/>
        </w:rPr>
        <w:t>et s</w:t>
      </w:r>
      <w:r>
        <w:rPr>
          <w:rFonts w:ascii="Calibri" w:hAnsi="Calibri"/>
          <w:sz w:val="22"/>
          <w:szCs w:val="22"/>
        </w:rPr>
        <w:t>es annexes :</w:t>
      </w:r>
    </w:p>
    <w:p w14:paraId="71F62029" w14:textId="436C66EC" w:rsidR="001D260D" w:rsidRDefault="007E0124" w:rsidP="006A2A1A">
      <w:pPr>
        <w:pStyle w:val="Paragraphedeliste"/>
        <w:numPr>
          <w:ilvl w:val="2"/>
          <w:numId w:val="9"/>
        </w:numPr>
        <w:jc w:val="both"/>
        <w:rPr>
          <w:rFonts w:ascii="Calibri" w:hAnsi="Calibri"/>
          <w:sz w:val="22"/>
          <w:szCs w:val="22"/>
        </w:rPr>
      </w:pPr>
      <w:r>
        <w:rPr>
          <w:rFonts w:ascii="Calibri" w:hAnsi="Calibri"/>
          <w:sz w:val="22"/>
          <w:szCs w:val="22"/>
        </w:rPr>
        <w:t>L’a</w:t>
      </w:r>
      <w:r w:rsidR="001D260D" w:rsidRPr="00D8058E">
        <w:rPr>
          <w:rFonts w:ascii="Calibri" w:hAnsi="Calibri"/>
          <w:sz w:val="22"/>
          <w:szCs w:val="22"/>
        </w:rPr>
        <w:t xml:space="preserve">nnexe </w:t>
      </w:r>
      <w:r w:rsidR="00DC54BF">
        <w:rPr>
          <w:rFonts w:ascii="Calibri" w:hAnsi="Calibri"/>
          <w:sz w:val="22"/>
          <w:szCs w:val="22"/>
        </w:rPr>
        <w:t>1</w:t>
      </w:r>
      <w:r w:rsidR="001D260D" w:rsidRPr="00D8058E">
        <w:rPr>
          <w:rFonts w:ascii="Calibri" w:hAnsi="Calibri"/>
          <w:sz w:val="22"/>
          <w:szCs w:val="22"/>
        </w:rPr>
        <w:t xml:space="preserve"> : liste des établissements membres du</w:t>
      </w:r>
      <w:r w:rsidR="001D260D">
        <w:rPr>
          <w:rFonts w:ascii="Calibri" w:hAnsi="Calibri"/>
          <w:sz w:val="22"/>
          <w:szCs w:val="22"/>
        </w:rPr>
        <w:t xml:space="preserve"> </w:t>
      </w:r>
      <w:r w:rsidR="001D260D" w:rsidRPr="00D8058E">
        <w:rPr>
          <w:rFonts w:ascii="Calibri" w:hAnsi="Calibri"/>
          <w:sz w:val="22"/>
          <w:szCs w:val="22"/>
        </w:rPr>
        <w:t>« GHT Rouen Cœur de Seine » et info</w:t>
      </w:r>
      <w:r w:rsidR="001D260D">
        <w:rPr>
          <w:rFonts w:ascii="Calibri" w:hAnsi="Calibri"/>
          <w:sz w:val="22"/>
          <w:szCs w:val="22"/>
        </w:rPr>
        <w:t>rmations relatives au paiement,</w:t>
      </w:r>
    </w:p>
    <w:p w14:paraId="53D8D613" w14:textId="119780BC" w:rsidR="001D260D" w:rsidRDefault="007E0124" w:rsidP="006A2A1A">
      <w:pPr>
        <w:pStyle w:val="Paragraphedeliste"/>
        <w:numPr>
          <w:ilvl w:val="2"/>
          <w:numId w:val="9"/>
        </w:numPr>
        <w:jc w:val="both"/>
        <w:rPr>
          <w:rFonts w:ascii="Calibri" w:hAnsi="Calibri"/>
          <w:sz w:val="22"/>
          <w:szCs w:val="22"/>
        </w:rPr>
      </w:pPr>
      <w:r>
        <w:rPr>
          <w:rFonts w:ascii="Calibri" w:hAnsi="Calibri"/>
          <w:sz w:val="22"/>
          <w:szCs w:val="22"/>
        </w:rPr>
        <w:t>L’a</w:t>
      </w:r>
      <w:r w:rsidR="008D54E7">
        <w:rPr>
          <w:rFonts w:ascii="Calibri" w:hAnsi="Calibri"/>
          <w:sz w:val="22"/>
          <w:szCs w:val="22"/>
        </w:rPr>
        <w:t xml:space="preserve">nnexe </w:t>
      </w:r>
      <w:r w:rsidR="00061682">
        <w:rPr>
          <w:rFonts w:ascii="Calibri" w:hAnsi="Calibri"/>
          <w:sz w:val="22"/>
          <w:szCs w:val="22"/>
        </w:rPr>
        <w:t>2</w:t>
      </w:r>
      <w:r w:rsidR="001D260D">
        <w:rPr>
          <w:rFonts w:ascii="Calibri" w:hAnsi="Calibri"/>
          <w:sz w:val="22"/>
          <w:szCs w:val="22"/>
        </w:rPr>
        <w:t xml:space="preserve"> : </w:t>
      </w:r>
      <w:r w:rsidR="001D260D" w:rsidRPr="00F07482">
        <w:rPr>
          <w:rFonts w:ascii="Calibri" w:hAnsi="Calibri"/>
          <w:sz w:val="22"/>
          <w:szCs w:val="22"/>
        </w:rPr>
        <w:t>Fiche pratique – Déposer une facture sur le portail Chorus Pro</w:t>
      </w:r>
      <w:r w:rsidR="00285B2E">
        <w:rPr>
          <w:rFonts w:ascii="Calibri" w:hAnsi="Calibri"/>
          <w:sz w:val="22"/>
          <w:szCs w:val="22"/>
        </w:rPr>
        <w:t> ;</w:t>
      </w:r>
    </w:p>
    <w:p w14:paraId="40392ADD" w14:textId="4900B22B" w:rsidR="007F30EE" w:rsidRPr="00675B76" w:rsidRDefault="007E0124" w:rsidP="006A2A1A">
      <w:pPr>
        <w:pStyle w:val="Paragraphedeliste"/>
        <w:numPr>
          <w:ilvl w:val="2"/>
          <w:numId w:val="9"/>
        </w:numPr>
        <w:jc w:val="both"/>
        <w:rPr>
          <w:rFonts w:ascii="Calibri" w:hAnsi="Calibri"/>
          <w:sz w:val="22"/>
          <w:szCs w:val="22"/>
        </w:rPr>
      </w:pPr>
      <w:r>
        <w:rPr>
          <w:rFonts w:ascii="Calibri" w:hAnsi="Calibri"/>
          <w:sz w:val="22"/>
          <w:szCs w:val="22"/>
        </w:rPr>
        <w:t>L’a</w:t>
      </w:r>
      <w:r w:rsidR="00061682">
        <w:rPr>
          <w:rFonts w:ascii="Calibri" w:hAnsi="Calibri"/>
          <w:sz w:val="22"/>
          <w:szCs w:val="22"/>
        </w:rPr>
        <w:t>nnexe 3</w:t>
      </w:r>
      <w:r w:rsidR="007F30EE" w:rsidRPr="00675B76">
        <w:rPr>
          <w:rFonts w:ascii="Calibri" w:hAnsi="Calibri"/>
          <w:sz w:val="22"/>
          <w:szCs w:val="22"/>
        </w:rPr>
        <w:t xml:space="preserve"> : </w:t>
      </w:r>
      <w:r>
        <w:rPr>
          <w:rFonts w:ascii="Calibri" w:hAnsi="Calibri"/>
          <w:sz w:val="22"/>
          <w:szCs w:val="22"/>
        </w:rPr>
        <w:t>Code service CHORUS</w:t>
      </w:r>
    </w:p>
    <w:p w14:paraId="4099868C" w14:textId="77777777" w:rsidR="00285B2E" w:rsidRDefault="00285B2E" w:rsidP="00285B2E">
      <w:pPr>
        <w:pStyle w:val="Paragraphedeliste"/>
        <w:ind w:left="2160"/>
        <w:rPr>
          <w:rFonts w:ascii="Calibri" w:hAnsi="Calibri"/>
          <w:sz w:val="22"/>
          <w:szCs w:val="22"/>
        </w:rPr>
      </w:pPr>
    </w:p>
    <w:p w14:paraId="5CCB750F" w14:textId="6E52EC2B" w:rsidR="001D260D" w:rsidRPr="008D54E7" w:rsidRDefault="00285B2E" w:rsidP="006A2A1A">
      <w:pPr>
        <w:numPr>
          <w:ilvl w:val="1"/>
          <w:numId w:val="9"/>
        </w:numPr>
        <w:tabs>
          <w:tab w:val="num" w:pos="1418"/>
        </w:tabs>
        <w:jc w:val="both"/>
        <w:rPr>
          <w:rFonts w:ascii="Arial" w:hAnsi="Arial" w:cs="Arial"/>
          <w:sz w:val="20"/>
          <w:szCs w:val="20"/>
        </w:rPr>
      </w:pPr>
      <w:r w:rsidRPr="007E0124">
        <w:rPr>
          <w:rFonts w:ascii="Calibri" w:hAnsi="Calibri"/>
          <w:sz w:val="22"/>
          <w:szCs w:val="22"/>
        </w:rPr>
        <w:t>Le Cahier</w:t>
      </w:r>
      <w:r w:rsidR="001D260D" w:rsidRPr="007E0124">
        <w:rPr>
          <w:rFonts w:ascii="Calibri" w:hAnsi="Calibri"/>
          <w:sz w:val="22"/>
          <w:szCs w:val="22"/>
        </w:rPr>
        <w:t xml:space="preserve"> des Clauses Techniques Particulières (CCTP)</w:t>
      </w:r>
      <w:r w:rsidR="00581E2F">
        <w:rPr>
          <w:rFonts w:ascii="Calibri" w:hAnsi="Calibri"/>
          <w:sz w:val="22"/>
          <w:szCs w:val="22"/>
        </w:rPr>
        <w:t xml:space="preserve"> propre à chaque </w:t>
      </w:r>
      <w:r w:rsidR="002E778C">
        <w:rPr>
          <w:rFonts w:ascii="Calibri" w:hAnsi="Calibri"/>
          <w:sz w:val="22"/>
          <w:szCs w:val="22"/>
        </w:rPr>
        <w:t>lot</w:t>
      </w:r>
      <w:r w:rsidRPr="007E0124">
        <w:rPr>
          <w:rFonts w:ascii="Calibri" w:hAnsi="Calibri"/>
          <w:sz w:val="22"/>
          <w:szCs w:val="22"/>
        </w:rPr>
        <w:t> ;</w:t>
      </w:r>
    </w:p>
    <w:p w14:paraId="33DC9549" w14:textId="77777777" w:rsidR="008D54E7" w:rsidRPr="008D54E7" w:rsidRDefault="008D54E7" w:rsidP="008D54E7">
      <w:pPr>
        <w:ind w:left="1080"/>
        <w:jc w:val="both"/>
        <w:rPr>
          <w:rFonts w:ascii="Arial" w:hAnsi="Arial" w:cs="Arial"/>
          <w:sz w:val="20"/>
          <w:szCs w:val="20"/>
        </w:rPr>
      </w:pPr>
    </w:p>
    <w:p w14:paraId="39B7556E" w14:textId="6C9185F2" w:rsidR="008D54E7" w:rsidRPr="007E0124" w:rsidRDefault="008D54E7" w:rsidP="006A2A1A">
      <w:pPr>
        <w:numPr>
          <w:ilvl w:val="1"/>
          <w:numId w:val="9"/>
        </w:numPr>
        <w:tabs>
          <w:tab w:val="num" w:pos="1418"/>
        </w:tabs>
        <w:jc w:val="both"/>
        <w:rPr>
          <w:rFonts w:ascii="Arial" w:hAnsi="Arial" w:cs="Arial"/>
          <w:sz w:val="20"/>
          <w:szCs w:val="20"/>
        </w:rPr>
      </w:pPr>
      <w:r>
        <w:rPr>
          <w:rFonts w:ascii="Calibri" w:hAnsi="Calibri"/>
          <w:sz w:val="22"/>
          <w:szCs w:val="22"/>
        </w:rPr>
        <w:t xml:space="preserve">Le mémoire technique </w:t>
      </w:r>
      <w:r w:rsidR="00061682">
        <w:rPr>
          <w:rFonts w:ascii="Calibri" w:hAnsi="Calibri"/>
          <w:sz w:val="22"/>
          <w:szCs w:val="22"/>
        </w:rPr>
        <w:t xml:space="preserve">et catalogue </w:t>
      </w:r>
      <w:r>
        <w:rPr>
          <w:rFonts w:ascii="Calibri" w:hAnsi="Calibri"/>
          <w:sz w:val="22"/>
          <w:szCs w:val="22"/>
        </w:rPr>
        <w:t>du titulaire ;</w:t>
      </w:r>
    </w:p>
    <w:p w14:paraId="6B523315" w14:textId="10D6B884" w:rsidR="001D260D" w:rsidRDefault="001D260D" w:rsidP="00B04467">
      <w:pPr>
        <w:jc w:val="both"/>
        <w:rPr>
          <w:rFonts w:ascii="Arial" w:hAnsi="Arial" w:cs="Arial"/>
          <w:sz w:val="20"/>
          <w:szCs w:val="20"/>
        </w:rPr>
      </w:pPr>
    </w:p>
    <w:p w14:paraId="2DD46D56" w14:textId="77777777" w:rsidR="00F87790" w:rsidRPr="00F87790" w:rsidRDefault="00F87790" w:rsidP="00F87790">
      <w:pPr>
        <w:numPr>
          <w:ilvl w:val="1"/>
          <w:numId w:val="9"/>
        </w:numPr>
        <w:tabs>
          <w:tab w:val="num" w:pos="1418"/>
        </w:tabs>
        <w:jc w:val="both"/>
        <w:rPr>
          <w:rFonts w:ascii="Calibri" w:hAnsi="Calibri"/>
          <w:sz w:val="22"/>
          <w:szCs w:val="22"/>
        </w:rPr>
      </w:pPr>
      <w:r w:rsidRPr="00F87790">
        <w:rPr>
          <w:rFonts w:ascii="Calibri" w:hAnsi="Calibri"/>
          <w:sz w:val="22"/>
          <w:szCs w:val="22"/>
        </w:rPr>
        <w:t>Le cahier des clauses administratives générales (CCAG) des marchés publics de fournitures courantes et de services (approuvé par l'arrêté du 30 mars 2021) ;</w:t>
      </w:r>
    </w:p>
    <w:p w14:paraId="18715D9F" w14:textId="4DA67B09" w:rsidR="00F87790" w:rsidRDefault="00F87790" w:rsidP="00B04467">
      <w:pPr>
        <w:jc w:val="both"/>
        <w:rPr>
          <w:rFonts w:ascii="Arial" w:hAnsi="Arial" w:cs="Arial"/>
          <w:sz w:val="20"/>
          <w:szCs w:val="20"/>
        </w:rPr>
      </w:pPr>
    </w:p>
    <w:p w14:paraId="53C50FA1" w14:textId="3F1E01C3" w:rsidR="001D260D" w:rsidRPr="00232AF5" w:rsidRDefault="001D260D" w:rsidP="00232AF5">
      <w:pPr>
        <w:pStyle w:val="Normal2"/>
        <w:ind w:left="0" w:firstLine="0"/>
        <w:rPr>
          <w:rFonts w:ascii="Calibri" w:hAnsi="Calibri" w:cs="Arial"/>
        </w:rPr>
      </w:pPr>
      <w:r w:rsidRPr="006F6E52">
        <w:rPr>
          <w:rFonts w:ascii="Calibri" w:hAnsi="Calibri" w:cs="Arial"/>
        </w:rPr>
        <w:t>Le marché s’exécute par les pièces désignées ci-dessus</w:t>
      </w:r>
      <w:r>
        <w:rPr>
          <w:rFonts w:ascii="Calibri" w:hAnsi="Calibri" w:cs="Arial"/>
        </w:rPr>
        <w:t xml:space="preserve"> et</w:t>
      </w:r>
      <w:r w:rsidRPr="006F6E52">
        <w:rPr>
          <w:rFonts w:ascii="Calibri" w:hAnsi="Calibri" w:cs="Arial"/>
        </w:rPr>
        <w:t xml:space="preserve"> les bons de commande émis par les</w:t>
      </w:r>
      <w:r>
        <w:rPr>
          <w:rFonts w:ascii="Calibri" w:hAnsi="Calibri" w:cs="Arial"/>
        </w:rPr>
        <w:t xml:space="preserve"> établissements</w:t>
      </w:r>
      <w:r w:rsidRPr="006F6E52">
        <w:rPr>
          <w:rFonts w:ascii="Calibri" w:hAnsi="Calibri" w:cs="Arial"/>
        </w:rPr>
        <w:t xml:space="preserve"> membres du GHT Rouen « Cœur de Seine ».</w:t>
      </w:r>
    </w:p>
    <w:p w14:paraId="73514406" w14:textId="77777777" w:rsidR="002E778C" w:rsidRDefault="002E778C" w:rsidP="005C517D">
      <w:pPr>
        <w:ind w:left="1440"/>
        <w:jc w:val="both"/>
        <w:rPr>
          <w:rFonts w:ascii="Calibri" w:hAnsi="Calibri"/>
          <w:sz w:val="22"/>
          <w:szCs w:val="22"/>
        </w:rPr>
      </w:pPr>
    </w:p>
    <w:p w14:paraId="66A3EA5E" w14:textId="77777777" w:rsidR="001D260D" w:rsidRPr="00252C2E" w:rsidRDefault="001D260D" w:rsidP="00FD07D6">
      <w:pPr>
        <w:pStyle w:val="Titre1"/>
        <w:pBdr>
          <w:bottom w:val="single" w:sz="12" w:space="0" w:color="auto"/>
        </w:pBdr>
        <w:shd w:val="clear" w:color="auto" w:fill="F2F2F2"/>
        <w:ind w:left="0" w:firstLine="0"/>
        <w:rPr>
          <w:rFonts w:ascii="Calibri" w:hAnsi="Calibri"/>
        </w:rPr>
      </w:pPr>
      <w:bookmarkStart w:id="39" w:name="_Toc87955179"/>
      <w:r>
        <w:rPr>
          <w:rFonts w:ascii="Calibri" w:hAnsi="Calibri"/>
        </w:rPr>
        <w:t>CONDITIONS DE LIVRAISON</w:t>
      </w:r>
      <w:bookmarkEnd w:id="39"/>
      <w:r w:rsidRPr="00252C2E">
        <w:rPr>
          <w:rFonts w:ascii="Calibri" w:hAnsi="Calibri"/>
        </w:rPr>
        <w:t xml:space="preserve"> </w:t>
      </w:r>
    </w:p>
    <w:p w14:paraId="39630997" w14:textId="77777777" w:rsidR="001D260D" w:rsidRDefault="001D260D" w:rsidP="000F71D9">
      <w:pPr>
        <w:jc w:val="both"/>
        <w:rPr>
          <w:rFonts w:ascii="Calibri" w:hAnsi="Calibri"/>
          <w:sz w:val="22"/>
          <w:szCs w:val="22"/>
        </w:rPr>
      </w:pPr>
    </w:p>
    <w:p w14:paraId="1E93A114" w14:textId="77777777" w:rsidR="001D260D" w:rsidRPr="000E16DE" w:rsidRDefault="001D260D" w:rsidP="00FD07D6">
      <w:pPr>
        <w:pStyle w:val="Titre2"/>
      </w:pPr>
      <w:bookmarkStart w:id="40" w:name="_Toc281926884"/>
      <w:bookmarkStart w:id="41" w:name="_Toc87955180"/>
      <w:r w:rsidRPr="000E16DE">
        <w:t>M</w:t>
      </w:r>
      <w:bookmarkEnd w:id="40"/>
      <w:r w:rsidRPr="000E16DE">
        <w:t>odes de livraison et lieux de livraisons</w:t>
      </w:r>
      <w:bookmarkEnd w:id="41"/>
    </w:p>
    <w:p w14:paraId="20974D6A" w14:textId="77777777" w:rsidR="001D260D" w:rsidRDefault="001D260D" w:rsidP="00D1763E">
      <w:pPr>
        <w:autoSpaceDE w:val="0"/>
        <w:autoSpaceDN w:val="0"/>
        <w:adjustRightInd w:val="0"/>
        <w:jc w:val="both"/>
        <w:rPr>
          <w:rFonts w:ascii="Verdana" w:hAnsi="Verdana"/>
        </w:rPr>
      </w:pPr>
    </w:p>
    <w:p w14:paraId="6781AA7B" w14:textId="77777777" w:rsidR="001D260D" w:rsidRPr="00D1763E" w:rsidRDefault="001D260D" w:rsidP="00D1763E">
      <w:pPr>
        <w:autoSpaceDE w:val="0"/>
        <w:autoSpaceDN w:val="0"/>
        <w:adjustRightInd w:val="0"/>
        <w:jc w:val="both"/>
        <w:rPr>
          <w:rFonts w:ascii="Verdana" w:hAnsi="Verdana"/>
        </w:rPr>
      </w:pPr>
      <w:r w:rsidRPr="002C754A">
        <w:rPr>
          <w:rFonts w:ascii="Calibri" w:hAnsi="Calibri" w:cs="Arial"/>
          <w:sz w:val="22"/>
          <w:szCs w:val="22"/>
        </w:rPr>
        <w:t xml:space="preserve">Les produits livrés devront correspondre à la référence, et à la quantité indiquée sur le bon de commande émis par l’établissement concerné du GHT Rouen Cœur de Seine. </w:t>
      </w:r>
    </w:p>
    <w:p w14:paraId="74761BC1" w14:textId="77777777" w:rsidR="001D260D" w:rsidRPr="002C754A" w:rsidRDefault="001D260D" w:rsidP="00747C64">
      <w:pPr>
        <w:jc w:val="both"/>
        <w:rPr>
          <w:rFonts w:ascii="Calibri" w:hAnsi="Calibri" w:cs="Arial"/>
          <w:sz w:val="22"/>
          <w:szCs w:val="22"/>
        </w:rPr>
      </w:pPr>
    </w:p>
    <w:p w14:paraId="7213AA9B" w14:textId="77777777" w:rsidR="001D260D" w:rsidRPr="002C754A" w:rsidRDefault="001D260D" w:rsidP="00747C64">
      <w:pPr>
        <w:jc w:val="both"/>
        <w:rPr>
          <w:rFonts w:ascii="Calibri" w:hAnsi="Calibri" w:cs="Arial"/>
          <w:sz w:val="22"/>
          <w:szCs w:val="22"/>
        </w:rPr>
      </w:pPr>
      <w:r w:rsidRPr="002C754A">
        <w:rPr>
          <w:rFonts w:ascii="Calibri" w:hAnsi="Calibri" w:cs="Arial"/>
          <w:sz w:val="22"/>
          <w:szCs w:val="22"/>
        </w:rPr>
        <w:t>Les marchandises livrées sont vérifiées sommairement au moment de la livraison, par le réceptionnaire de l’établissement concerné du GHT Rouen Cœur de Seine, en qualité et en quantité de colis, par rapport à la quantité annoncée livrée par le transporteur, en présence du transporteur.</w:t>
      </w:r>
    </w:p>
    <w:p w14:paraId="7784E0EF" w14:textId="77777777" w:rsidR="001D260D" w:rsidRPr="002C754A" w:rsidRDefault="001D260D" w:rsidP="00747C64">
      <w:pPr>
        <w:jc w:val="both"/>
        <w:rPr>
          <w:rFonts w:ascii="Calibri" w:hAnsi="Calibri" w:cs="Arial"/>
          <w:sz w:val="22"/>
          <w:szCs w:val="22"/>
        </w:rPr>
      </w:pPr>
    </w:p>
    <w:p w14:paraId="3FB62EEE" w14:textId="77777777" w:rsidR="001D260D" w:rsidRPr="002C754A" w:rsidRDefault="001D260D" w:rsidP="00747C64">
      <w:pPr>
        <w:jc w:val="both"/>
        <w:rPr>
          <w:rFonts w:ascii="Calibri" w:hAnsi="Calibri" w:cs="Arial"/>
          <w:sz w:val="22"/>
          <w:szCs w:val="22"/>
        </w:rPr>
      </w:pPr>
      <w:r w:rsidRPr="002C754A">
        <w:rPr>
          <w:rFonts w:ascii="Calibri" w:hAnsi="Calibri" w:cs="Arial"/>
          <w:sz w:val="22"/>
          <w:szCs w:val="22"/>
        </w:rPr>
        <w:t xml:space="preserve">A l'arrivée de la marchandise au lieu prévu sur le bon de commande, celle-ci peut être refusée et retournée aussitôt au titulaire en cas de </w:t>
      </w:r>
      <w:r w:rsidR="00FA66F4" w:rsidRPr="002C754A">
        <w:rPr>
          <w:rFonts w:ascii="Calibri" w:hAnsi="Calibri" w:cs="Arial"/>
          <w:sz w:val="22"/>
          <w:szCs w:val="22"/>
        </w:rPr>
        <w:t>non-conformité</w:t>
      </w:r>
      <w:r w:rsidRPr="002C754A">
        <w:rPr>
          <w:rFonts w:ascii="Calibri" w:hAnsi="Calibri" w:cs="Arial"/>
          <w:sz w:val="22"/>
          <w:szCs w:val="22"/>
        </w:rPr>
        <w:t xml:space="preserve"> apparente, comme l'écrasement, la mouille, la casse. Dans ce cas la livraison sera refusée en totalité, même si la totalité des colis n'est pas endommagée. Le retour est à la charge du titulaire. L’établissement concerné du GHT Rouen Cœur de Seine peut cependant accepter de conserver la marchandise endommagée, sous réserve que le titulaire s'engage à ne pas la facturer ou s’engage à remplacer gratuitement les produits endommagés.</w:t>
      </w:r>
    </w:p>
    <w:p w14:paraId="4B332EE9" w14:textId="77777777" w:rsidR="001D260D" w:rsidRPr="002C754A" w:rsidRDefault="001D260D" w:rsidP="00747C64">
      <w:pPr>
        <w:jc w:val="both"/>
        <w:rPr>
          <w:rFonts w:ascii="Calibri" w:hAnsi="Calibri" w:cs="Arial"/>
          <w:sz w:val="22"/>
          <w:szCs w:val="22"/>
        </w:rPr>
      </w:pPr>
    </w:p>
    <w:p w14:paraId="059B814E" w14:textId="77777777" w:rsidR="001D260D" w:rsidRPr="002C754A" w:rsidRDefault="001D260D" w:rsidP="00747C64">
      <w:pPr>
        <w:jc w:val="both"/>
        <w:rPr>
          <w:rFonts w:ascii="Calibri" w:hAnsi="Calibri" w:cs="Arial"/>
          <w:sz w:val="22"/>
          <w:szCs w:val="22"/>
        </w:rPr>
      </w:pPr>
      <w:r w:rsidRPr="002C754A">
        <w:rPr>
          <w:rFonts w:ascii="Calibri" w:hAnsi="Calibri" w:cs="Arial"/>
          <w:sz w:val="22"/>
          <w:szCs w:val="22"/>
        </w:rPr>
        <w:t xml:space="preserve">En cas de marchandises endommagées ou de </w:t>
      </w:r>
      <w:r w:rsidR="00FA66F4" w:rsidRPr="002C754A">
        <w:rPr>
          <w:rFonts w:ascii="Calibri" w:hAnsi="Calibri" w:cs="Arial"/>
          <w:sz w:val="22"/>
          <w:szCs w:val="22"/>
        </w:rPr>
        <w:t>non-conformité</w:t>
      </w:r>
      <w:r w:rsidRPr="002C754A">
        <w:rPr>
          <w:rFonts w:ascii="Calibri" w:hAnsi="Calibri" w:cs="Arial"/>
          <w:sz w:val="22"/>
          <w:szCs w:val="22"/>
        </w:rPr>
        <w:t xml:space="preserve"> des marchandises, l’établissement concerné du GHT Rouen Cœur de Seine le signifie au titulaire par lettre recommandée avec accusé réception, dans un délai ouvré de 72 heures, à compter de la réception des marchandises. </w:t>
      </w:r>
    </w:p>
    <w:p w14:paraId="39BC4CF3" w14:textId="77777777" w:rsidR="001D260D" w:rsidRPr="002C754A" w:rsidRDefault="001D260D" w:rsidP="00747C64">
      <w:pPr>
        <w:jc w:val="both"/>
        <w:rPr>
          <w:rFonts w:ascii="Calibri" w:hAnsi="Calibri" w:cs="Arial"/>
          <w:sz w:val="22"/>
          <w:szCs w:val="22"/>
        </w:rPr>
      </w:pPr>
    </w:p>
    <w:p w14:paraId="07E0E84A" w14:textId="32044FA2" w:rsidR="001D260D" w:rsidRPr="002C754A" w:rsidRDefault="001D260D" w:rsidP="00747C64">
      <w:pPr>
        <w:jc w:val="both"/>
        <w:rPr>
          <w:rFonts w:ascii="Calibri" w:hAnsi="Calibri" w:cs="Arial"/>
          <w:sz w:val="22"/>
          <w:szCs w:val="22"/>
        </w:rPr>
      </w:pPr>
      <w:r w:rsidRPr="002C754A">
        <w:rPr>
          <w:rFonts w:ascii="Calibri" w:hAnsi="Calibri" w:cs="Arial"/>
          <w:sz w:val="22"/>
          <w:szCs w:val="22"/>
        </w:rPr>
        <w:t>En cas de réception de mar</w:t>
      </w:r>
      <w:r w:rsidR="00B24E28">
        <w:rPr>
          <w:rFonts w:ascii="Calibri" w:hAnsi="Calibri" w:cs="Arial"/>
          <w:sz w:val="22"/>
          <w:szCs w:val="22"/>
        </w:rPr>
        <w:t>chandises endommagées</w:t>
      </w:r>
      <w:r w:rsidRPr="002C754A">
        <w:rPr>
          <w:rFonts w:ascii="Calibri" w:hAnsi="Calibri" w:cs="Arial"/>
          <w:sz w:val="22"/>
          <w:szCs w:val="22"/>
        </w:rPr>
        <w:t xml:space="preserve"> ou de marchandises non conformes à la commande, les frais de reprise, de retour et de </w:t>
      </w:r>
      <w:proofErr w:type="spellStart"/>
      <w:r w:rsidRPr="002C754A">
        <w:rPr>
          <w:rFonts w:ascii="Calibri" w:hAnsi="Calibri" w:cs="Arial"/>
          <w:sz w:val="22"/>
          <w:szCs w:val="22"/>
        </w:rPr>
        <w:t>re</w:t>
      </w:r>
      <w:proofErr w:type="spellEnd"/>
      <w:r w:rsidRPr="002C754A">
        <w:rPr>
          <w:rFonts w:ascii="Calibri" w:hAnsi="Calibri" w:cs="Arial"/>
          <w:sz w:val="22"/>
          <w:szCs w:val="22"/>
        </w:rPr>
        <w:t>-livraison sont à la charge du titulaire.</w:t>
      </w:r>
    </w:p>
    <w:p w14:paraId="4B37C083" w14:textId="77777777" w:rsidR="00E705DB" w:rsidRPr="0092434B" w:rsidRDefault="00E705DB" w:rsidP="00747C64">
      <w:pPr>
        <w:jc w:val="both"/>
        <w:rPr>
          <w:rFonts w:ascii="Arial" w:hAnsi="Arial" w:cs="Arial"/>
          <w:color w:val="000000"/>
          <w:sz w:val="22"/>
          <w:szCs w:val="22"/>
        </w:rPr>
      </w:pPr>
    </w:p>
    <w:p w14:paraId="34E1324A" w14:textId="77777777" w:rsidR="001D260D" w:rsidRPr="007A050F" w:rsidRDefault="001D260D" w:rsidP="007A050F">
      <w:pPr>
        <w:pStyle w:val="Titre2"/>
      </w:pPr>
      <w:bookmarkStart w:id="42" w:name="_Toc127271350"/>
      <w:bookmarkStart w:id="43" w:name="_Toc179965846"/>
      <w:bookmarkStart w:id="44" w:name="_Toc532890395"/>
      <w:bookmarkStart w:id="45" w:name="_Toc3290494"/>
      <w:bookmarkStart w:id="46" w:name="_Toc87955181"/>
      <w:r w:rsidRPr="007A050F">
        <w:t>Prolongation des délais</w:t>
      </w:r>
      <w:bookmarkEnd w:id="42"/>
      <w:bookmarkEnd w:id="43"/>
      <w:bookmarkEnd w:id="44"/>
      <w:bookmarkEnd w:id="45"/>
      <w:bookmarkEnd w:id="46"/>
    </w:p>
    <w:p w14:paraId="3E530C69" w14:textId="77777777" w:rsidR="001D260D" w:rsidRPr="000370DF" w:rsidRDefault="001D260D" w:rsidP="00747C64">
      <w:pPr>
        <w:pStyle w:val="Normal2"/>
        <w:ind w:firstLine="0"/>
        <w:rPr>
          <w:rFonts w:ascii="Arial" w:hAnsi="Arial" w:cs="Arial"/>
          <w:noProof/>
          <w:sz w:val="20"/>
          <w:szCs w:val="20"/>
        </w:rPr>
      </w:pPr>
    </w:p>
    <w:p w14:paraId="130FF595" w14:textId="28C618B4" w:rsidR="001D260D" w:rsidRPr="002C754A" w:rsidRDefault="001D260D" w:rsidP="00747C64">
      <w:pPr>
        <w:pStyle w:val="Normal2"/>
        <w:ind w:left="0" w:firstLine="0"/>
        <w:rPr>
          <w:rFonts w:ascii="Calibri" w:hAnsi="Calibri" w:cs="Arial"/>
        </w:rPr>
      </w:pPr>
      <w:r w:rsidRPr="002C754A">
        <w:rPr>
          <w:rFonts w:ascii="Calibri" w:hAnsi="Calibri" w:cs="Arial"/>
        </w:rPr>
        <w:t>En cas d’empêchement ou de retard, le</w:t>
      </w:r>
      <w:r w:rsidR="00FA66F4">
        <w:rPr>
          <w:rFonts w:ascii="Calibri" w:hAnsi="Calibri" w:cs="Arial"/>
        </w:rPr>
        <w:t xml:space="preserve"> titulaire</w:t>
      </w:r>
      <w:r w:rsidRPr="002C754A">
        <w:rPr>
          <w:rFonts w:ascii="Calibri" w:hAnsi="Calibri" w:cs="Arial"/>
        </w:rPr>
        <w:t xml:space="preserve"> est tenu d'informer le représentant de l’établissement concerné du GHT Rouen Cœur de Seine afin de déterminer une solution commune pour la livraison des produits ou l’exécution des prestations commandées dans les condi</w:t>
      </w:r>
      <w:r w:rsidR="00B24E28">
        <w:rPr>
          <w:rFonts w:ascii="Calibri" w:hAnsi="Calibri" w:cs="Arial"/>
        </w:rPr>
        <w:t>tions de l’article 13.3 du CCAG-</w:t>
      </w:r>
      <w:r w:rsidRPr="002C754A">
        <w:rPr>
          <w:rFonts w:ascii="Calibri" w:hAnsi="Calibri" w:cs="Arial"/>
        </w:rPr>
        <w:t>FCS.</w:t>
      </w:r>
    </w:p>
    <w:p w14:paraId="6958EAAD" w14:textId="77777777" w:rsidR="00237060" w:rsidRDefault="00237060" w:rsidP="000E16DE">
      <w:pPr>
        <w:pStyle w:val="NormalCalibri"/>
        <w:rPr>
          <w:rFonts w:ascii="Arial" w:hAnsi="Arial"/>
          <w:color w:val="000000"/>
          <w:kern w:val="0"/>
          <w:sz w:val="24"/>
          <w:szCs w:val="24"/>
          <w:lang w:eastAsia="fr-FR"/>
        </w:rPr>
      </w:pPr>
      <w:bookmarkStart w:id="47" w:name="_Toc137886812"/>
      <w:bookmarkStart w:id="48" w:name="_Toc179965847"/>
      <w:bookmarkStart w:id="49" w:name="_Toc532890396"/>
      <w:bookmarkStart w:id="50" w:name="_Toc3290495"/>
    </w:p>
    <w:p w14:paraId="3738727C" w14:textId="77777777" w:rsidR="001D260D" w:rsidRPr="007A050F" w:rsidRDefault="001D260D" w:rsidP="007A050F">
      <w:pPr>
        <w:pStyle w:val="Titre2"/>
      </w:pPr>
      <w:bookmarkStart w:id="51" w:name="_Toc87955182"/>
      <w:r w:rsidRPr="007A050F">
        <w:t>Transport</w:t>
      </w:r>
      <w:bookmarkEnd w:id="47"/>
      <w:bookmarkEnd w:id="48"/>
      <w:bookmarkEnd w:id="49"/>
      <w:bookmarkEnd w:id="50"/>
      <w:bookmarkEnd w:id="51"/>
    </w:p>
    <w:p w14:paraId="0B8CDF42" w14:textId="77777777" w:rsidR="001D260D" w:rsidRPr="000370DF" w:rsidRDefault="001D260D" w:rsidP="00747C64">
      <w:pPr>
        <w:jc w:val="both"/>
        <w:rPr>
          <w:rFonts w:ascii="Arial" w:hAnsi="Arial" w:cs="Arial"/>
          <w:color w:val="000000"/>
        </w:rPr>
      </w:pPr>
    </w:p>
    <w:p w14:paraId="414896D0" w14:textId="0233F063" w:rsidR="001D260D" w:rsidRDefault="001D260D" w:rsidP="00747C64">
      <w:pPr>
        <w:pStyle w:val="Normal2"/>
        <w:ind w:left="0" w:firstLine="0"/>
        <w:rPr>
          <w:rFonts w:ascii="Calibri" w:hAnsi="Calibri" w:cs="Arial"/>
        </w:rPr>
      </w:pPr>
      <w:r w:rsidRPr="002C754A">
        <w:rPr>
          <w:rFonts w:ascii="Calibri" w:hAnsi="Calibri" w:cs="Arial"/>
        </w:rPr>
        <w:t>Le transport est effectué par le titulaire ou son mandataire sous sa responsabilité jusqu’au lieu de livraison de l’établissement concerné du GHT Rouen Cœ</w:t>
      </w:r>
      <w:r w:rsidR="00E77CA1">
        <w:rPr>
          <w:rFonts w:ascii="Calibri" w:hAnsi="Calibri" w:cs="Arial"/>
        </w:rPr>
        <w:t>ur de Seine, en Franco de port.</w:t>
      </w:r>
    </w:p>
    <w:p w14:paraId="6164473E" w14:textId="77777777" w:rsidR="00F85569" w:rsidRPr="002C754A" w:rsidRDefault="00F85569" w:rsidP="00747C64">
      <w:pPr>
        <w:pStyle w:val="Normal2"/>
        <w:ind w:left="0" w:firstLine="0"/>
        <w:rPr>
          <w:rFonts w:ascii="Calibri" w:hAnsi="Calibri" w:cs="Arial"/>
        </w:rPr>
      </w:pPr>
    </w:p>
    <w:p w14:paraId="18CE7146" w14:textId="77777777" w:rsidR="001D260D" w:rsidRPr="002C754A" w:rsidRDefault="001D260D" w:rsidP="00747C64">
      <w:pPr>
        <w:pStyle w:val="Normal2"/>
        <w:ind w:left="0" w:firstLine="0"/>
        <w:rPr>
          <w:rFonts w:ascii="Calibri" w:hAnsi="Calibri" w:cs="Arial"/>
        </w:rPr>
      </w:pPr>
      <w:r w:rsidRPr="002C754A">
        <w:rPr>
          <w:rFonts w:ascii="Calibri" w:hAnsi="Calibri" w:cs="Arial"/>
        </w:rPr>
        <w:t>- Frais de transport :</w:t>
      </w:r>
    </w:p>
    <w:p w14:paraId="42DC3763" w14:textId="77777777" w:rsidR="001D260D" w:rsidRPr="002C754A" w:rsidRDefault="001D260D" w:rsidP="00747C64">
      <w:pPr>
        <w:pStyle w:val="Normal2"/>
        <w:ind w:left="0" w:firstLine="0"/>
        <w:rPr>
          <w:rFonts w:ascii="Calibri" w:hAnsi="Calibri" w:cs="Arial"/>
        </w:rPr>
      </w:pPr>
      <w:r w:rsidRPr="002C754A">
        <w:rPr>
          <w:rFonts w:ascii="Calibri" w:hAnsi="Calibri" w:cs="Arial"/>
        </w:rPr>
        <w:t xml:space="preserve">Le transport des fournitures </w:t>
      </w:r>
      <w:r w:rsidRPr="002C754A">
        <w:rPr>
          <w:rFonts w:ascii="Calibri" w:hAnsi="Calibri" w:cs="Arial"/>
          <w:b/>
        </w:rPr>
        <w:t>est à la charge matérielle et financière du titulaire</w:t>
      </w:r>
      <w:r w:rsidRPr="002C754A">
        <w:rPr>
          <w:rFonts w:ascii="Calibri" w:hAnsi="Calibri" w:cs="Arial"/>
        </w:rPr>
        <w:t xml:space="preserve">. </w:t>
      </w:r>
    </w:p>
    <w:p w14:paraId="1545AA35" w14:textId="77777777" w:rsidR="001D260D" w:rsidRPr="002C754A" w:rsidRDefault="001D260D" w:rsidP="00747C64">
      <w:pPr>
        <w:pStyle w:val="Normal2"/>
        <w:ind w:left="0" w:firstLine="0"/>
        <w:rPr>
          <w:rFonts w:ascii="Calibri" w:hAnsi="Calibri" w:cs="Arial"/>
        </w:rPr>
      </w:pPr>
      <w:r w:rsidRPr="007E0319">
        <w:rPr>
          <w:rFonts w:ascii="Calibri" w:hAnsi="Calibri" w:cs="Arial"/>
        </w:rPr>
        <w:t>(FRANCO DE PORT SANS MIMIMUM DE COMMANDE)</w:t>
      </w:r>
    </w:p>
    <w:p w14:paraId="2C9F738B" w14:textId="77777777" w:rsidR="001D260D" w:rsidRPr="002C754A" w:rsidRDefault="001D260D" w:rsidP="00747C64">
      <w:pPr>
        <w:pStyle w:val="Normal2"/>
        <w:ind w:left="0" w:firstLine="0"/>
        <w:rPr>
          <w:rFonts w:ascii="Calibri" w:hAnsi="Calibri" w:cs="Arial"/>
        </w:rPr>
      </w:pPr>
    </w:p>
    <w:p w14:paraId="7C206F7D" w14:textId="77777777" w:rsidR="001D260D" w:rsidRPr="002C754A" w:rsidRDefault="001D260D" w:rsidP="00747C64">
      <w:pPr>
        <w:pStyle w:val="Normal2"/>
        <w:ind w:left="0" w:firstLine="0"/>
        <w:rPr>
          <w:rFonts w:ascii="Calibri" w:hAnsi="Calibri" w:cs="Arial"/>
        </w:rPr>
      </w:pPr>
      <w:r w:rsidRPr="002C754A">
        <w:rPr>
          <w:rFonts w:ascii="Calibri" w:hAnsi="Calibri" w:cs="Arial"/>
        </w:rPr>
        <w:t>- Risques inhérents au transport :</w:t>
      </w:r>
    </w:p>
    <w:p w14:paraId="03620001" w14:textId="77777777" w:rsidR="001D260D" w:rsidRPr="002C754A" w:rsidRDefault="001D260D" w:rsidP="00747C64">
      <w:pPr>
        <w:pStyle w:val="Normal2"/>
        <w:ind w:left="0" w:firstLine="0"/>
        <w:rPr>
          <w:rFonts w:ascii="Calibri" w:hAnsi="Calibri" w:cs="Arial"/>
        </w:rPr>
      </w:pPr>
      <w:r w:rsidRPr="002C754A">
        <w:rPr>
          <w:rFonts w:ascii="Calibri" w:hAnsi="Calibri" w:cs="Arial"/>
        </w:rPr>
        <w:t>Le titulaire est déclaré responsable des marchandises jusqu'à leur réception ; les avaries, incidents, accidents ou vols durant le transport sont déclarés être sous la responsabilité exclusive du titulaire. Il en est de même pour les opérations de conditionnement, d'emballage, de chargement et d'arrimage.</w:t>
      </w:r>
    </w:p>
    <w:p w14:paraId="5B1C4676" w14:textId="77777777" w:rsidR="001D260D" w:rsidRPr="002C754A" w:rsidRDefault="001D260D" w:rsidP="00747C64">
      <w:pPr>
        <w:pStyle w:val="Normal2"/>
        <w:ind w:left="0" w:firstLine="0"/>
        <w:rPr>
          <w:rFonts w:ascii="Calibri" w:hAnsi="Calibri" w:cs="Arial"/>
        </w:rPr>
      </w:pPr>
      <w:r w:rsidRPr="002C754A">
        <w:rPr>
          <w:rFonts w:ascii="Calibri" w:hAnsi="Calibri" w:cs="Arial"/>
        </w:rPr>
        <w:t xml:space="preserve">Toute livraison égarée du fait du </w:t>
      </w:r>
      <w:r w:rsidR="00FA66F4" w:rsidRPr="002C754A">
        <w:rPr>
          <w:rFonts w:ascii="Calibri" w:hAnsi="Calibri" w:cs="Arial"/>
        </w:rPr>
        <w:t>non-respect</w:t>
      </w:r>
      <w:r w:rsidRPr="002C754A">
        <w:rPr>
          <w:rFonts w:ascii="Calibri" w:hAnsi="Calibri" w:cs="Arial"/>
        </w:rPr>
        <w:t xml:space="preserve"> du lieu de livraison sera à la charge du titulaire du marché et ne pourra être facturée à l’établissement concerné du GHT Rouen Cœur de Seine.</w:t>
      </w:r>
    </w:p>
    <w:p w14:paraId="66C81520" w14:textId="77777777" w:rsidR="001D260D" w:rsidRPr="002C754A" w:rsidRDefault="001D260D" w:rsidP="00747C64">
      <w:pPr>
        <w:pStyle w:val="Normal2"/>
        <w:ind w:left="0" w:firstLine="0"/>
        <w:rPr>
          <w:rFonts w:ascii="Calibri" w:hAnsi="Calibri" w:cs="Arial"/>
        </w:rPr>
      </w:pPr>
    </w:p>
    <w:p w14:paraId="24DF5AEC" w14:textId="0768B70D" w:rsidR="001D260D" w:rsidRDefault="001D260D" w:rsidP="00747C64">
      <w:pPr>
        <w:pStyle w:val="Normal2"/>
        <w:ind w:left="0" w:firstLine="0"/>
        <w:rPr>
          <w:rFonts w:ascii="Calibri" w:hAnsi="Calibri" w:cs="Arial"/>
        </w:rPr>
      </w:pPr>
      <w:r w:rsidRPr="002C754A">
        <w:rPr>
          <w:rFonts w:ascii="Calibri" w:hAnsi="Calibri" w:cs="Arial"/>
        </w:rPr>
        <w:t>En cas de réception de marchandises non conformes à la commande, les frais de retour seront à la charge du titulaire.</w:t>
      </w:r>
    </w:p>
    <w:p w14:paraId="57432A0A" w14:textId="77777777" w:rsidR="00951188" w:rsidRPr="002C754A" w:rsidRDefault="00951188" w:rsidP="00747C64">
      <w:pPr>
        <w:pStyle w:val="Normal2"/>
        <w:ind w:left="0" w:firstLine="0"/>
        <w:rPr>
          <w:rFonts w:ascii="Calibri" w:hAnsi="Calibri" w:cs="Arial"/>
        </w:rPr>
      </w:pPr>
    </w:p>
    <w:p w14:paraId="1F08A776" w14:textId="2F178FAC" w:rsidR="001D260D" w:rsidRPr="002C754A" w:rsidRDefault="001D260D" w:rsidP="00747C64">
      <w:pPr>
        <w:pStyle w:val="Normal2"/>
        <w:ind w:left="0" w:firstLine="0"/>
        <w:rPr>
          <w:rFonts w:ascii="Calibri" w:hAnsi="Calibri" w:cs="Arial"/>
        </w:rPr>
      </w:pPr>
      <w:r w:rsidRPr="002C754A">
        <w:rPr>
          <w:rFonts w:ascii="Calibri" w:hAnsi="Calibri" w:cs="Arial"/>
        </w:rPr>
        <w:t xml:space="preserve">En application de </w:t>
      </w:r>
      <w:r w:rsidR="009B513B">
        <w:rPr>
          <w:rFonts w:ascii="Calibri" w:hAnsi="Calibri" w:cs="Arial"/>
        </w:rPr>
        <w:t>l'article 2</w:t>
      </w:r>
      <w:r w:rsidR="003700BC">
        <w:rPr>
          <w:rFonts w:ascii="Calibri" w:hAnsi="Calibri" w:cs="Arial"/>
        </w:rPr>
        <w:t>1.4</w:t>
      </w:r>
      <w:r w:rsidRPr="002C754A">
        <w:rPr>
          <w:rFonts w:ascii="Calibri" w:hAnsi="Calibri" w:cs="Arial"/>
        </w:rPr>
        <w:t xml:space="preserve"> du CCAG-FCS, le titulaire est responsable des modalités de transport choisies.</w:t>
      </w:r>
    </w:p>
    <w:p w14:paraId="2A0D1B48" w14:textId="77777777" w:rsidR="001D260D" w:rsidRPr="00C735DC" w:rsidRDefault="001D260D" w:rsidP="00747C64">
      <w:pPr>
        <w:pStyle w:val="Normal2"/>
        <w:ind w:left="0" w:firstLine="0"/>
        <w:rPr>
          <w:rFonts w:ascii="Calibri" w:hAnsi="Calibri" w:cs="Arial"/>
        </w:rPr>
      </w:pPr>
    </w:p>
    <w:p w14:paraId="53DC6296" w14:textId="1606BB44" w:rsidR="001D260D" w:rsidRDefault="001D260D" w:rsidP="00747C64">
      <w:pPr>
        <w:pStyle w:val="Normal2"/>
        <w:ind w:left="0" w:firstLine="0"/>
        <w:rPr>
          <w:rFonts w:ascii="Calibri" w:hAnsi="Calibri" w:cs="Arial"/>
        </w:rPr>
      </w:pPr>
      <w:r w:rsidRPr="00C735DC">
        <w:rPr>
          <w:rFonts w:ascii="Calibri" w:hAnsi="Calibri" w:cs="Arial"/>
        </w:rPr>
        <w:t xml:space="preserve">Dans le cas où le fournisseur ne serait pas en mesure d'effectuer une livraison dans </w:t>
      </w:r>
      <w:r>
        <w:rPr>
          <w:rFonts w:ascii="Calibri" w:hAnsi="Calibri" w:cs="Arial"/>
        </w:rPr>
        <w:t>les délais contractuels</w:t>
      </w:r>
      <w:r w:rsidRPr="00C735DC">
        <w:rPr>
          <w:rFonts w:ascii="Calibri" w:hAnsi="Calibri" w:cs="Arial"/>
        </w:rPr>
        <w:t>, l’établissement conce</w:t>
      </w:r>
      <w:r w:rsidR="002E778C">
        <w:rPr>
          <w:rFonts w:ascii="Calibri" w:hAnsi="Calibri" w:cs="Arial"/>
        </w:rPr>
        <w:t>rné du GHT Rouen Cœur de Seine </w:t>
      </w:r>
      <w:r w:rsidRPr="00C735DC">
        <w:rPr>
          <w:rFonts w:ascii="Calibri" w:hAnsi="Calibri" w:cs="Arial"/>
        </w:rPr>
        <w:t>pourra y faire face et décider d'une fourniture aux frais, risques et périls de l'attributaire du marché public, sans qu'il soit nécessaire de le mettre autrement en demeure.</w:t>
      </w:r>
    </w:p>
    <w:p w14:paraId="54401D49" w14:textId="77777777" w:rsidR="00AC2421" w:rsidRDefault="00AC2421" w:rsidP="00747C64">
      <w:pPr>
        <w:pStyle w:val="Normal2"/>
        <w:ind w:left="0" w:firstLine="0"/>
        <w:rPr>
          <w:rFonts w:ascii="Calibri" w:hAnsi="Calibri" w:cs="Arial"/>
        </w:rPr>
      </w:pPr>
    </w:p>
    <w:p w14:paraId="5FD58408" w14:textId="77777777" w:rsidR="001D260D" w:rsidRPr="00553F02" w:rsidRDefault="001D260D" w:rsidP="007A050F">
      <w:pPr>
        <w:pStyle w:val="Titre2"/>
      </w:pPr>
      <w:bookmarkStart w:id="52" w:name="_Toc137886813"/>
      <w:bookmarkStart w:id="53" w:name="_Toc138757600"/>
      <w:bookmarkStart w:id="54" w:name="_Toc138840121"/>
      <w:bookmarkStart w:id="55" w:name="_Toc140391187"/>
      <w:bookmarkStart w:id="56" w:name="_Toc179965848"/>
      <w:bookmarkStart w:id="57" w:name="_Toc532890397"/>
      <w:bookmarkStart w:id="58" w:name="_Toc3290496"/>
      <w:bookmarkStart w:id="59" w:name="_Toc87955183"/>
      <w:r w:rsidRPr="00553F02">
        <w:t>Emballage</w:t>
      </w:r>
      <w:bookmarkEnd w:id="52"/>
      <w:bookmarkEnd w:id="53"/>
      <w:bookmarkEnd w:id="54"/>
      <w:bookmarkEnd w:id="55"/>
      <w:bookmarkEnd w:id="56"/>
      <w:r w:rsidRPr="00553F02">
        <w:t>/conditionnement</w:t>
      </w:r>
      <w:bookmarkEnd w:id="57"/>
      <w:bookmarkEnd w:id="58"/>
      <w:bookmarkEnd w:id="59"/>
    </w:p>
    <w:p w14:paraId="1D37162D" w14:textId="77777777" w:rsidR="001D260D" w:rsidRPr="000370DF" w:rsidRDefault="001D260D" w:rsidP="00817D96">
      <w:pPr>
        <w:tabs>
          <w:tab w:val="left" w:pos="600"/>
        </w:tabs>
        <w:jc w:val="both"/>
        <w:rPr>
          <w:rFonts w:ascii="Arial" w:hAnsi="Arial" w:cs="Arial"/>
        </w:rPr>
      </w:pPr>
    </w:p>
    <w:p w14:paraId="655A8C12" w14:textId="27F26C13" w:rsidR="001D260D" w:rsidRPr="002C754A" w:rsidRDefault="009B513B" w:rsidP="00114B63">
      <w:pPr>
        <w:tabs>
          <w:tab w:val="left" w:pos="600"/>
        </w:tabs>
        <w:jc w:val="both"/>
        <w:rPr>
          <w:rFonts w:ascii="Calibri" w:hAnsi="Calibri" w:cs="Arial"/>
          <w:sz w:val="22"/>
          <w:szCs w:val="22"/>
        </w:rPr>
      </w:pPr>
      <w:r>
        <w:rPr>
          <w:rFonts w:ascii="Calibri" w:hAnsi="Calibri" w:cs="Arial"/>
          <w:sz w:val="22"/>
          <w:szCs w:val="22"/>
        </w:rPr>
        <w:t>Par dérogation de l'article 2</w:t>
      </w:r>
      <w:r w:rsidR="00EC728A">
        <w:rPr>
          <w:rFonts w:ascii="Calibri" w:hAnsi="Calibri" w:cs="Arial"/>
          <w:sz w:val="22"/>
          <w:szCs w:val="22"/>
        </w:rPr>
        <w:t>0</w:t>
      </w:r>
      <w:r w:rsidR="001D260D" w:rsidRPr="002C754A">
        <w:rPr>
          <w:rFonts w:ascii="Calibri" w:hAnsi="Calibri" w:cs="Arial"/>
          <w:sz w:val="22"/>
          <w:szCs w:val="22"/>
        </w:rPr>
        <w:t>.</w:t>
      </w:r>
      <w:r w:rsidR="00EC728A">
        <w:rPr>
          <w:rFonts w:ascii="Calibri" w:hAnsi="Calibri" w:cs="Arial"/>
          <w:sz w:val="22"/>
          <w:szCs w:val="22"/>
        </w:rPr>
        <w:t>2</w:t>
      </w:r>
      <w:r w:rsidR="001D260D" w:rsidRPr="002C754A">
        <w:rPr>
          <w:rFonts w:ascii="Calibri" w:hAnsi="Calibri" w:cs="Arial"/>
          <w:sz w:val="22"/>
          <w:szCs w:val="22"/>
        </w:rPr>
        <w:t xml:space="preserve"> du CCAG-FCS, les emballages restent la propriété de l’établissement concerné du GHT Rouen Cœur de Seine.</w:t>
      </w:r>
    </w:p>
    <w:p w14:paraId="5DBC7291" w14:textId="77777777" w:rsidR="001D260D" w:rsidRPr="002C754A" w:rsidRDefault="001D260D" w:rsidP="00D172E5">
      <w:pPr>
        <w:tabs>
          <w:tab w:val="left" w:pos="600"/>
        </w:tabs>
        <w:jc w:val="both"/>
        <w:rPr>
          <w:rFonts w:ascii="Calibri" w:hAnsi="Calibri" w:cs="Arial"/>
          <w:sz w:val="22"/>
          <w:szCs w:val="22"/>
        </w:rPr>
      </w:pPr>
    </w:p>
    <w:p w14:paraId="21841153" w14:textId="77777777" w:rsidR="001D260D" w:rsidRPr="002C754A" w:rsidRDefault="001D260D" w:rsidP="00D172E5">
      <w:pPr>
        <w:jc w:val="both"/>
        <w:rPr>
          <w:rFonts w:ascii="Calibri" w:hAnsi="Calibri" w:cs="Arial"/>
          <w:sz w:val="22"/>
          <w:szCs w:val="22"/>
        </w:rPr>
      </w:pPr>
      <w:r w:rsidRPr="002C754A">
        <w:rPr>
          <w:rFonts w:ascii="Calibri" w:hAnsi="Calibri" w:cs="Arial"/>
          <w:sz w:val="22"/>
          <w:szCs w:val="22"/>
        </w:rPr>
        <w:t>Afin de réduire l’impact sur l’environnement, le volume d’emballage utilisé sera limité en supprimant les emballages superflus, dans la mesure où cela n’affecte pas la qualité du produit. Les emballages devront être réalisés à partir de matière recyclées et recyclables (carton…).</w:t>
      </w:r>
    </w:p>
    <w:p w14:paraId="62995F2A" w14:textId="77777777" w:rsidR="001D260D" w:rsidRPr="002C754A" w:rsidRDefault="001D260D" w:rsidP="00292D82">
      <w:pPr>
        <w:tabs>
          <w:tab w:val="left" w:pos="600"/>
        </w:tabs>
        <w:jc w:val="both"/>
        <w:rPr>
          <w:rFonts w:ascii="Calibri" w:hAnsi="Calibri" w:cs="Arial"/>
          <w:sz w:val="22"/>
          <w:szCs w:val="22"/>
        </w:rPr>
      </w:pPr>
    </w:p>
    <w:p w14:paraId="30E4A912" w14:textId="77777777" w:rsidR="001D260D" w:rsidRPr="002C754A" w:rsidRDefault="001D260D" w:rsidP="00114B63">
      <w:pPr>
        <w:pStyle w:val="Corpsdetexte2"/>
        <w:tabs>
          <w:tab w:val="left" w:pos="567"/>
        </w:tabs>
        <w:jc w:val="both"/>
        <w:rPr>
          <w:rFonts w:ascii="Calibri" w:hAnsi="Calibri" w:cs="Arial"/>
          <w:sz w:val="22"/>
          <w:szCs w:val="22"/>
        </w:rPr>
      </w:pPr>
      <w:r w:rsidRPr="002C754A">
        <w:rPr>
          <w:rFonts w:ascii="Calibri" w:hAnsi="Calibri" w:cs="Arial"/>
          <w:sz w:val="22"/>
          <w:szCs w:val="22"/>
        </w:rPr>
        <w:t>Les livraisons multi-colis doivent impérativement être conditionnées sur palettes EUR, filmées, et dans la mesure du possible, respecter le principe de palette mono-référence.</w:t>
      </w:r>
    </w:p>
    <w:p w14:paraId="4F36F712" w14:textId="77777777" w:rsidR="001D260D" w:rsidRPr="002C754A" w:rsidRDefault="001D260D" w:rsidP="00114B63">
      <w:pPr>
        <w:pStyle w:val="Corpsdetexte2"/>
        <w:tabs>
          <w:tab w:val="left" w:pos="567"/>
        </w:tabs>
        <w:jc w:val="both"/>
        <w:rPr>
          <w:rFonts w:ascii="Calibri" w:hAnsi="Calibri" w:cs="Arial"/>
          <w:sz w:val="22"/>
          <w:szCs w:val="22"/>
        </w:rPr>
      </w:pPr>
    </w:p>
    <w:p w14:paraId="486E89E8" w14:textId="77777777" w:rsidR="001D260D" w:rsidRPr="002C754A" w:rsidRDefault="001D260D" w:rsidP="00114B63">
      <w:pPr>
        <w:pStyle w:val="Corpsdetexte2"/>
        <w:tabs>
          <w:tab w:val="left" w:pos="567"/>
        </w:tabs>
        <w:jc w:val="both"/>
        <w:rPr>
          <w:rFonts w:ascii="Calibri" w:hAnsi="Calibri" w:cs="Arial"/>
          <w:sz w:val="22"/>
          <w:szCs w:val="22"/>
        </w:rPr>
      </w:pPr>
      <w:r w:rsidRPr="002C754A">
        <w:rPr>
          <w:rFonts w:ascii="Calibri" w:hAnsi="Calibri" w:cs="Arial"/>
          <w:sz w:val="22"/>
          <w:szCs w:val="22"/>
        </w:rPr>
        <w:t>En cas de livraison regroupant plusieurs commandes, le conditionnement devra respecter le principe d'un colisage par numéro de commande, avec identification des colis par numéro de commande et d'UF destinataire.</w:t>
      </w:r>
    </w:p>
    <w:p w14:paraId="53AD55EF" w14:textId="77777777" w:rsidR="001D260D" w:rsidRPr="000370DF" w:rsidRDefault="001D260D" w:rsidP="00747C64">
      <w:pPr>
        <w:tabs>
          <w:tab w:val="left" w:pos="567"/>
        </w:tabs>
        <w:jc w:val="both"/>
        <w:rPr>
          <w:rFonts w:ascii="Arial" w:hAnsi="Arial" w:cs="Arial"/>
          <w:color w:val="000000"/>
        </w:rPr>
      </w:pPr>
    </w:p>
    <w:p w14:paraId="3BC684B2" w14:textId="77777777" w:rsidR="001D260D" w:rsidRPr="007A050F" w:rsidRDefault="001D260D" w:rsidP="007A050F">
      <w:pPr>
        <w:pStyle w:val="Titre2"/>
      </w:pPr>
      <w:bookmarkStart w:id="60" w:name="_Toc137886814"/>
      <w:bookmarkStart w:id="61" w:name="_Toc138757601"/>
      <w:bookmarkStart w:id="62" w:name="_Toc138840122"/>
      <w:bookmarkStart w:id="63" w:name="_Toc140391188"/>
      <w:bookmarkStart w:id="64" w:name="_Toc179965849"/>
      <w:bookmarkStart w:id="65" w:name="_Toc532890398"/>
      <w:bookmarkStart w:id="66" w:name="_Toc3290497"/>
      <w:bookmarkStart w:id="67" w:name="_Toc87955184"/>
      <w:r w:rsidRPr="00BF03C5">
        <w:t>Documents à fournir</w:t>
      </w:r>
      <w:bookmarkEnd w:id="60"/>
      <w:bookmarkEnd w:id="61"/>
      <w:bookmarkEnd w:id="62"/>
      <w:bookmarkEnd w:id="63"/>
      <w:bookmarkEnd w:id="64"/>
      <w:bookmarkEnd w:id="65"/>
      <w:bookmarkEnd w:id="66"/>
      <w:bookmarkEnd w:id="67"/>
    </w:p>
    <w:p w14:paraId="49DD7675" w14:textId="77777777" w:rsidR="001D260D" w:rsidRPr="000370DF" w:rsidRDefault="001D260D" w:rsidP="00E86265">
      <w:pPr>
        <w:jc w:val="both"/>
        <w:rPr>
          <w:rFonts w:ascii="Arial" w:hAnsi="Arial" w:cs="Arial"/>
          <w:color w:val="000000"/>
        </w:rPr>
      </w:pPr>
    </w:p>
    <w:p w14:paraId="50163F85" w14:textId="77777777" w:rsidR="001D260D" w:rsidRPr="00410F5A" w:rsidRDefault="001D260D" w:rsidP="00E86265">
      <w:pPr>
        <w:pStyle w:val="NormalCalibri"/>
        <w:rPr>
          <w:szCs w:val="22"/>
        </w:rPr>
      </w:pPr>
      <w:r w:rsidRPr="00410F5A">
        <w:rPr>
          <w:szCs w:val="22"/>
        </w:rPr>
        <w:t>Chaque livraison sera impérativement accompagnée d'un bon de livraison précisant :</w:t>
      </w:r>
    </w:p>
    <w:p w14:paraId="008FA311" w14:textId="77777777" w:rsidR="001D260D" w:rsidRPr="00410F5A" w:rsidRDefault="001D260D" w:rsidP="00E86265">
      <w:pPr>
        <w:pStyle w:val="NormalCalibri"/>
        <w:rPr>
          <w:szCs w:val="22"/>
        </w:rPr>
      </w:pPr>
      <w:r w:rsidRPr="00410F5A">
        <w:rPr>
          <w:szCs w:val="22"/>
        </w:rPr>
        <w:t>- le nom du titulaire et son adresse,</w:t>
      </w:r>
    </w:p>
    <w:p w14:paraId="216F7D2C" w14:textId="77777777" w:rsidR="001D260D" w:rsidRPr="00410F5A" w:rsidRDefault="001D260D" w:rsidP="00E86265">
      <w:pPr>
        <w:pStyle w:val="NormalCalibri"/>
        <w:rPr>
          <w:szCs w:val="22"/>
        </w:rPr>
      </w:pPr>
      <w:r w:rsidRPr="00410F5A">
        <w:rPr>
          <w:szCs w:val="22"/>
        </w:rPr>
        <w:t>- la date de livraison,</w:t>
      </w:r>
    </w:p>
    <w:p w14:paraId="4D21CB17" w14:textId="77777777" w:rsidR="001D260D" w:rsidRPr="00410F5A" w:rsidRDefault="001D260D" w:rsidP="00E86265">
      <w:pPr>
        <w:pStyle w:val="NormalCalibri"/>
        <w:ind w:right="-285"/>
        <w:rPr>
          <w:szCs w:val="22"/>
        </w:rPr>
      </w:pPr>
      <w:r w:rsidRPr="00410F5A">
        <w:rPr>
          <w:szCs w:val="22"/>
        </w:rPr>
        <w:t xml:space="preserve">- </w:t>
      </w:r>
      <w:r w:rsidRPr="00410F5A">
        <w:rPr>
          <w:b/>
          <w:bCs/>
          <w:szCs w:val="22"/>
          <w:u w:val="single"/>
        </w:rPr>
        <w:t>la référence de la commande de l’établissement concerné du GHT Rouen Cœur de Seine,</w:t>
      </w:r>
      <w:r w:rsidRPr="00410F5A">
        <w:rPr>
          <w:b/>
          <w:bCs/>
          <w:noProof/>
          <w:szCs w:val="22"/>
          <w:u w:val="single"/>
        </w:rPr>
        <w:t xml:space="preserve"> le numéro d</w:t>
      </w:r>
      <w:r w:rsidR="00F63C2F">
        <w:rPr>
          <w:b/>
          <w:bCs/>
          <w:noProof/>
          <w:szCs w:val="22"/>
          <w:u w:val="single"/>
        </w:rPr>
        <w:t>u marché</w:t>
      </w:r>
    </w:p>
    <w:p w14:paraId="247908FC" w14:textId="77777777" w:rsidR="001D260D" w:rsidRPr="00410F5A" w:rsidRDefault="001D260D" w:rsidP="00E86265">
      <w:pPr>
        <w:pStyle w:val="NormalCalibri"/>
        <w:rPr>
          <w:szCs w:val="22"/>
        </w:rPr>
      </w:pPr>
      <w:r w:rsidRPr="00410F5A">
        <w:rPr>
          <w:szCs w:val="22"/>
        </w:rPr>
        <w:t>- les caractéristiques de la marchandise,</w:t>
      </w:r>
    </w:p>
    <w:p w14:paraId="525A829D" w14:textId="77777777" w:rsidR="001D260D" w:rsidRPr="00410F5A" w:rsidRDefault="001D260D" w:rsidP="00E86265">
      <w:pPr>
        <w:pStyle w:val="NormalCalibri"/>
        <w:rPr>
          <w:szCs w:val="22"/>
        </w:rPr>
      </w:pPr>
      <w:r w:rsidRPr="00410F5A">
        <w:rPr>
          <w:szCs w:val="22"/>
        </w:rPr>
        <w:t>- les quantités livrées.</w:t>
      </w:r>
    </w:p>
    <w:p w14:paraId="75519D6B" w14:textId="77777777" w:rsidR="001D260D" w:rsidRPr="0092434B" w:rsidRDefault="001D260D" w:rsidP="00747C64">
      <w:pPr>
        <w:pStyle w:val="Normal2"/>
        <w:ind w:left="0" w:firstLine="0"/>
        <w:rPr>
          <w:rFonts w:ascii="Arial" w:hAnsi="Arial" w:cs="Arial"/>
          <w:color w:val="000000"/>
        </w:rPr>
      </w:pPr>
    </w:p>
    <w:p w14:paraId="571110A6" w14:textId="77777777" w:rsidR="001D260D" w:rsidRPr="00553F02" w:rsidRDefault="001D260D" w:rsidP="007A050F">
      <w:pPr>
        <w:pStyle w:val="Titre2"/>
      </w:pPr>
      <w:bookmarkStart w:id="68" w:name="_Toc137886815"/>
      <w:bookmarkStart w:id="69" w:name="_Toc138757602"/>
      <w:bookmarkStart w:id="70" w:name="_Toc138840123"/>
      <w:bookmarkStart w:id="71" w:name="_Toc140391189"/>
      <w:bookmarkStart w:id="72" w:name="_Toc179965850"/>
      <w:bookmarkStart w:id="73" w:name="_Toc532890399"/>
      <w:bookmarkStart w:id="74" w:name="_Toc3290498"/>
      <w:bookmarkStart w:id="75" w:name="_Toc87955185"/>
      <w:r w:rsidRPr="00553F02">
        <w:t>Lieux de livraison</w:t>
      </w:r>
      <w:bookmarkEnd w:id="68"/>
      <w:bookmarkEnd w:id="69"/>
      <w:bookmarkEnd w:id="70"/>
      <w:bookmarkEnd w:id="71"/>
      <w:bookmarkEnd w:id="72"/>
      <w:bookmarkEnd w:id="73"/>
      <w:bookmarkEnd w:id="74"/>
      <w:r>
        <w:t xml:space="preserve"> et Horaires de livraison</w:t>
      </w:r>
      <w:bookmarkEnd w:id="75"/>
    </w:p>
    <w:p w14:paraId="44B89708" w14:textId="77777777" w:rsidR="001D260D" w:rsidRPr="002C754A" w:rsidRDefault="001D260D" w:rsidP="00F6137A">
      <w:pPr>
        <w:pStyle w:val="Corpsdetexte2"/>
        <w:tabs>
          <w:tab w:val="left" w:pos="567"/>
        </w:tabs>
        <w:rPr>
          <w:rFonts w:ascii="Calibri" w:hAnsi="Calibri" w:cs="Arial"/>
          <w:sz w:val="22"/>
          <w:szCs w:val="22"/>
        </w:rPr>
      </w:pPr>
    </w:p>
    <w:p w14:paraId="6AA07A1E" w14:textId="727D92BD" w:rsidR="001D260D" w:rsidRDefault="001D260D" w:rsidP="00F6137A">
      <w:pPr>
        <w:pStyle w:val="NormalCalibri"/>
        <w:rPr>
          <w:szCs w:val="22"/>
        </w:rPr>
      </w:pPr>
      <w:r w:rsidRPr="00D957BF">
        <w:rPr>
          <w:szCs w:val="22"/>
        </w:rPr>
        <w:t xml:space="preserve">Les livraisons s’effectuent à l’adresse indiquée sur le bon de commande émis par l’établissement concerné du GHT Rouen Cœur de Seine, ou, à défaut, à l’adresse indiquée à l’annexe 2 </w:t>
      </w:r>
      <w:r w:rsidR="00114B63">
        <w:rPr>
          <w:szCs w:val="22"/>
        </w:rPr>
        <w:t>du présent CCAP</w:t>
      </w:r>
      <w:r w:rsidRPr="00D957BF">
        <w:rPr>
          <w:szCs w:val="22"/>
        </w:rPr>
        <w:t xml:space="preserve"> « Conditions de prestations de chaque établissement membre du GHT Rouen Cœur de Seine</w:t>
      </w:r>
      <w:r w:rsidR="00114B63">
        <w:rPr>
          <w:szCs w:val="22"/>
        </w:rPr>
        <w:t> </w:t>
      </w:r>
      <w:r w:rsidRPr="00D957BF">
        <w:rPr>
          <w:szCs w:val="22"/>
        </w:rPr>
        <w:t>».</w:t>
      </w:r>
    </w:p>
    <w:p w14:paraId="5673476F" w14:textId="77777777" w:rsidR="00904CE8" w:rsidRPr="00D957BF" w:rsidRDefault="00904CE8" w:rsidP="00F6137A">
      <w:pPr>
        <w:pStyle w:val="NormalCalibri"/>
        <w:rPr>
          <w:szCs w:val="22"/>
        </w:rPr>
      </w:pPr>
    </w:p>
    <w:p w14:paraId="3DC58D3E" w14:textId="544B8A8D" w:rsidR="001D260D" w:rsidRDefault="001D260D" w:rsidP="00F6137A">
      <w:pPr>
        <w:pStyle w:val="NormalCalibri"/>
        <w:rPr>
          <w:szCs w:val="22"/>
        </w:rPr>
      </w:pPr>
      <w:r w:rsidRPr="00D957BF">
        <w:rPr>
          <w:szCs w:val="22"/>
        </w:rPr>
        <w:t>Le titulaire doit prévoir et mettre en œuvre les moyens mécaniques, logistiques et humains pour acheminer les marchandises sur le lieu de livraison indiqué sur le bon de commande.</w:t>
      </w:r>
    </w:p>
    <w:p w14:paraId="710F3496" w14:textId="77777777" w:rsidR="00904CE8" w:rsidRPr="00D957BF" w:rsidRDefault="00904CE8" w:rsidP="00F6137A">
      <w:pPr>
        <w:pStyle w:val="NormalCalibri"/>
        <w:rPr>
          <w:szCs w:val="22"/>
        </w:rPr>
      </w:pPr>
    </w:p>
    <w:p w14:paraId="5EC8630E" w14:textId="77777777" w:rsidR="001D260D" w:rsidRPr="00D957BF" w:rsidRDefault="001D260D" w:rsidP="00F6137A">
      <w:pPr>
        <w:pStyle w:val="NormalCalibri"/>
        <w:rPr>
          <w:szCs w:val="22"/>
        </w:rPr>
      </w:pPr>
      <w:r w:rsidRPr="00D957BF">
        <w:rPr>
          <w:szCs w:val="22"/>
        </w:rPr>
        <w:t>Le titulaire est réputé connaître les règles de fonctionnement de l’établissement concerné du GHT Rouen Cœur de Seine et accepte toutes les contraintes de nature à affecter les opérations de livraison en sécurité.</w:t>
      </w:r>
    </w:p>
    <w:p w14:paraId="488D00A1" w14:textId="77777777" w:rsidR="001D260D" w:rsidRPr="00D957BF" w:rsidRDefault="001D260D" w:rsidP="00F6137A">
      <w:pPr>
        <w:pStyle w:val="NormalCalibri"/>
        <w:rPr>
          <w:szCs w:val="22"/>
        </w:rPr>
      </w:pPr>
    </w:p>
    <w:p w14:paraId="645DF395" w14:textId="77777777" w:rsidR="001D260D" w:rsidRPr="00D957BF" w:rsidRDefault="001D260D" w:rsidP="00F6137A">
      <w:pPr>
        <w:pStyle w:val="NormalCalibri"/>
        <w:rPr>
          <w:szCs w:val="22"/>
        </w:rPr>
      </w:pPr>
      <w:r w:rsidRPr="00D957BF">
        <w:rPr>
          <w:szCs w:val="22"/>
        </w:rPr>
        <w:t xml:space="preserve">Le titulaire est tenu de recourir aux modalités de transport adaptées à l'établissement. </w:t>
      </w:r>
    </w:p>
    <w:p w14:paraId="035685D5" w14:textId="77777777" w:rsidR="001D260D" w:rsidRPr="00D957BF" w:rsidRDefault="001D260D" w:rsidP="00DB5C3E">
      <w:pPr>
        <w:pStyle w:val="RedTxt"/>
        <w:rPr>
          <w:rFonts w:ascii="Calibri" w:hAnsi="Calibri" w:cs="Calibri"/>
          <w:sz w:val="22"/>
          <w:szCs w:val="22"/>
        </w:rPr>
      </w:pPr>
    </w:p>
    <w:p w14:paraId="2958E2AB" w14:textId="77777777" w:rsidR="001D260D" w:rsidRPr="00D957BF" w:rsidRDefault="001D260D" w:rsidP="00D172E5">
      <w:pPr>
        <w:pStyle w:val="RedTxt"/>
        <w:jc w:val="both"/>
        <w:rPr>
          <w:rFonts w:ascii="Calibri" w:hAnsi="Calibri" w:cs="Calibri"/>
          <w:sz w:val="22"/>
          <w:szCs w:val="22"/>
        </w:rPr>
      </w:pPr>
      <w:r w:rsidRPr="00D957BF">
        <w:rPr>
          <w:rFonts w:ascii="Calibri" w:hAnsi="Calibri"/>
          <w:sz w:val="22"/>
          <w:szCs w:val="22"/>
        </w:rPr>
        <w:t>Les livraisons de fournitures faisant l’objet du présent marché public doivent être réalisées pendant les jours ouvrés et heures ouvrées.</w:t>
      </w:r>
    </w:p>
    <w:p w14:paraId="51FC8CFE" w14:textId="77777777" w:rsidR="001D260D" w:rsidRPr="00D957BF" w:rsidRDefault="001D260D" w:rsidP="00D172E5">
      <w:pPr>
        <w:jc w:val="both"/>
        <w:rPr>
          <w:rFonts w:ascii="Calibri" w:hAnsi="Calibri" w:cs="Arial"/>
          <w:color w:val="FF0000"/>
          <w:sz w:val="22"/>
          <w:szCs w:val="22"/>
        </w:rPr>
      </w:pPr>
    </w:p>
    <w:p w14:paraId="60B9C211" w14:textId="77777777" w:rsidR="001D260D" w:rsidRPr="00D957BF" w:rsidRDefault="001D260D" w:rsidP="00D172E5">
      <w:pPr>
        <w:jc w:val="both"/>
        <w:rPr>
          <w:rFonts w:ascii="Calibri" w:hAnsi="Calibri"/>
          <w:sz w:val="22"/>
          <w:szCs w:val="22"/>
        </w:rPr>
      </w:pPr>
      <w:r w:rsidRPr="00D957BF">
        <w:rPr>
          <w:rFonts w:ascii="Calibri" w:hAnsi="Calibri"/>
          <w:sz w:val="22"/>
          <w:szCs w:val="22"/>
        </w:rPr>
        <w:t>L’attention du titulaire est attirée sur son obligation de répondre aux commandes qui lui sont adressées, y compris pendant les périodes de congés.</w:t>
      </w:r>
    </w:p>
    <w:p w14:paraId="5156DF31" w14:textId="77777777" w:rsidR="001D260D" w:rsidRPr="00D957BF" w:rsidRDefault="001D260D" w:rsidP="00D172E5">
      <w:pPr>
        <w:jc w:val="both"/>
        <w:rPr>
          <w:rFonts w:ascii="Calibri" w:hAnsi="Calibri"/>
          <w:sz w:val="22"/>
          <w:szCs w:val="22"/>
        </w:rPr>
      </w:pPr>
    </w:p>
    <w:p w14:paraId="0CBD2C8D" w14:textId="0107F0B9" w:rsidR="001D260D" w:rsidRPr="00D957BF" w:rsidRDefault="001D260D" w:rsidP="00292D82">
      <w:pPr>
        <w:jc w:val="both"/>
        <w:rPr>
          <w:rFonts w:ascii="Calibri" w:hAnsi="Calibri"/>
          <w:sz w:val="22"/>
          <w:szCs w:val="22"/>
        </w:rPr>
      </w:pPr>
      <w:r w:rsidRPr="00D957BF">
        <w:rPr>
          <w:rFonts w:ascii="Calibri" w:hAnsi="Calibri"/>
          <w:sz w:val="22"/>
          <w:szCs w:val="22"/>
        </w:rPr>
        <w:t>Si ces horaires devaient être modifiés en co</w:t>
      </w:r>
      <w:r w:rsidR="005055D6">
        <w:rPr>
          <w:rFonts w:ascii="Calibri" w:hAnsi="Calibri"/>
          <w:sz w:val="22"/>
          <w:szCs w:val="22"/>
        </w:rPr>
        <w:t xml:space="preserve">urs de marché public, le CHU </w:t>
      </w:r>
      <w:r w:rsidRPr="00D957BF">
        <w:rPr>
          <w:rFonts w:ascii="Calibri" w:hAnsi="Calibri"/>
          <w:sz w:val="22"/>
          <w:szCs w:val="22"/>
        </w:rPr>
        <w:t xml:space="preserve">Rouen </w:t>
      </w:r>
      <w:r w:rsidR="005055D6">
        <w:rPr>
          <w:rFonts w:ascii="Calibri" w:hAnsi="Calibri"/>
          <w:sz w:val="22"/>
          <w:szCs w:val="22"/>
        </w:rPr>
        <w:t xml:space="preserve">Normandie </w:t>
      </w:r>
      <w:r w:rsidRPr="00D957BF">
        <w:rPr>
          <w:rFonts w:ascii="Calibri" w:hAnsi="Calibri"/>
          <w:sz w:val="22"/>
          <w:szCs w:val="22"/>
        </w:rPr>
        <w:t>s’engage à en informer immédiatement le titulaire par courriel via Place.</w:t>
      </w:r>
    </w:p>
    <w:p w14:paraId="5062D737" w14:textId="77777777" w:rsidR="001D260D" w:rsidRPr="00D957BF" w:rsidRDefault="001D260D">
      <w:pPr>
        <w:jc w:val="both"/>
        <w:rPr>
          <w:rFonts w:ascii="Calibri" w:hAnsi="Calibri"/>
          <w:sz w:val="22"/>
          <w:szCs w:val="22"/>
        </w:rPr>
      </w:pPr>
    </w:p>
    <w:p w14:paraId="7AE74972" w14:textId="30267087" w:rsidR="001D260D" w:rsidRPr="00553F02" w:rsidRDefault="001D260D" w:rsidP="007A050F">
      <w:pPr>
        <w:pStyle w:val="Titre2"/>
      </w:pPr>
      <w:bookmarkStart w:id="76" w:name="_Toc87955186"/>
      <w:r>
        <w:t>Délais d’acquisition</w:t>
      </w:r>
      <w:bookmarkEnd w:id="76"/>
    </w:p>
    <w:p w14:paraId="15F98CE8" w14:textId="77777777" w:rsidR="001D260D" w:rsidRPr="00C17F11" w:rsidRDefault="001D260D" w:rsidP="00711420">
      <w:pPr>
        <w:jc w:val="both"/>
        <w:rPr>
          <w:rFonts w:ascii="Verdana" w:hAnsi="Verdana"/>
        </w:rPr>
      </w:pPr>
    </w:p>
    <w:p w14:paraId="219F68BD" w14:textId="77777777" w:rsidR="001D260D" w:rsidRPr="00D957BF" w:rsidRDefault="001D260D" w:rsidP="00871F9A">
      <w:pPr>
        <w:pStyle w:val="Corpsdetexte3"/>
        <w:rPr>
          <w:rFonts w:ascii="Calibri" w:hAnsi="Calibri"/>
          <w:color w:val="auto"/>
        </w:rPr>
      </w:pPr>
      <w:r w:rsidRPr="00D957BF">
        <w:rPr>
          <w:rFonts w:ascii="Calibri" w:hAnsi="Calibri"/>
          <w:color w:val="auto"/>
        </w:rPr>
        <w:t>Les délais d’acquisition des fournitures auprès des fabricants et inhérents au titulaire sont compris dans le délai global de livraison et ne sauraient donner lieu à une prolongation des délais.</w:t>
      </w:r>
    </w:p>
    <w:p w14:paraId="7B81E6EF" w14:textId="77777777" w:rsidR="001D260D" w:rsidRPr="00D957BF" w:rsidRDefault="001D260D" w:rsidP="002D7683">
      <w:pPr>
        <w:jc w:val="both"/>
        <w:rPr>
          <w:rFonts w:ascii="Calibri" w:hAnsi="Calibri"/>
          <w:sz w:val="22"/>
          <w:szCs w:val="22"/>
        </w:rPr>
      </w:pPr>
    </w:p>
    <w:p w14:paraId="41855B94" w14:textId="77777777" w:rsidR="001D260D" w:rsidRDefault="001D260D" w:rsidP="007A050F">
      <w:pPr>
        <w:pStyle w:val="Titre2"/>
      </w:pPr>
      <w:bookmarkStart w:id="77" w:name="_Toc87955187"/>
      <w:r>
        <w:t>Arrêt de distribution</w:t>
      </w:r>
      <w:bookmarkEnd w:id="77"/>
    </w:p>
    <w:p w14:paraId="3417273D" w14:textId="77777777" w:rsidR="001D260D" w:rsidRDefault="001D260D" w:rsidP="0022292B"/>
    <w:p w14:paraId="77492D44" w14:textId="352A9F28" w:rsidR="001D260D" w:rsidRPr="00D957BF" w:rsidRDefault="001D260D" w:rsidP="0022292B">
      <w:pPr>
        <w:jc w:val="both"/>
        <w:rPr>
          <w:rFonts w:ascii="Calibri" w:hAnsi="Calibri" w:cs="Arial"/>
          <w:sz w:val="22"/>
          <w:szCs w:val="22"/>
        </w:rPr>
      </w:pPr>
      <w:r w:rsidRPr="00D957BF">
        <w:rPr>
          <w:rFonts w:ascii="Calibri" w:hAnsi="Calibri" w:cs="Arial"/>
          <w:sz w:val="22"/>
          <w:szCs w:val="22"/>
        </w:rPr>
        <w:t xml:space="preserve">Dans l’hypothèse où le titulaire arrêterait de fabriquer ou de distribuer une ou plusieurs des références figurant au bordereau des prix unitaires, il est engagé à proposer </w:t>
      </w:r>
      <w:r w:rsidR="00FA66F4">
        <w:rPr>
          <w:rFonts w:ascii="Calibri" w:hAnsi="Calibri" w:cs="Arial"/>
          <w:sz w:val="22"/>
          <w:szCs w:val="22"/>
        </w:rPr>
        <w:t>aux établissements mem</w:t>
      </w:r>
      <w:r w:rsidR="008B11E0">
        <w:rPr>
          <w:rFonts w:ascii="Calibri" w:hAnsi="Calibri" w:cs="Arial"/>
          <w:sz w:val="22"/>
          <w:szCs w:val="22"/>
        </w:rPr>
        <w:t>bres du GHT Rouen Cœur de Seine</w:t>
      </w:r>
      <w:r w:rsidRPr="00D957BF">
        <w:rPr>
          <w:rFonts w:ascii="Calibri" w:hAnsi="Calibri" w:cs="Arial"/>
          <w:sz w:val="22"/>
          <w:szCs w:val="22"/>
        </w:rPr>
        <w:t xml:space="preserve"> les fournitures, matériels ou matériaux de remplacement, équivalents en qualité comme en prix, dans le respect du délai de livraison défini.</w:t>
      </w:r>
    </w:p>
    <w:p w14:paraId="56778B17" w14:textId="3D4F27DA" w:rsidR="009F3D1E" w:rsidRDefault="009F3D1E" w:rsidP="002D7683">
      <w:pPr>
        <w:jc w:val="both"/>
        <w:rPr>
          <w:rFonts w:ascii="Calibri" w:hAnsi="Calibri"/>
          <w:sz w:val="22"/>
          <w:szCs w:val="22"/>
        </w:rPr>
      </w:pPr>
    </w:p>
    <w:p w14:paraId="20B8A672" w14:textId="6EA5D7FD" w:rsidR="00061682" w:rsidRDefault="00061682" w:rsidP="002D7683">
      <w:pPr>
        <w:jc w:val="both"/>
        <w:rPr>
          <w:rFonts w:ascii="Calibri" w:hAnsi="Calibri"/>
          <w:sz w:val="22"/>
          <w:szCs w:val="22"/>
        </w:rPr>
      </w:pPr>
    </w:p>
    <w:p w14:paraId="6B5BEFFB" w14:textId="77777777" w:rsidR="00061682" w:rsidRPr="00D957BF" w:rsidRDefault="00061682" w:rsidP="002D7683">
      <w:pPr>
        <w:jc w:val="both"/>
        <w:rPr>
          <w:rFonts w:ascii="Calibri" w:hAnsi="Calibri"/>
          <w:sz w:val="22"/>
          <w:szCs w:val="22"/>
        </w:rPr>
      </w:pPr>
    </w:p>
    <w:p w14:paraId="59A3C407" w14:textId="77777777" w:rsidR="001D260D" w:rsidRPr="009A37F5" w:rsidRDefault="001D260D" w:rsidP="00FD07D6">
      <w:pPr>
        <w:pStyle w:val="Titre1"/>
        <w:pBdr>
          <w:bottom w:val="single" w:sz="12" w:space="0" w:color="auto"/>
        </w:pBdr>
        <w:shd w:val="clear" w:color="auto" w:fill="F2F2F2"/>
        <w:ind w:left="0" w:firstLine="0"/>
        <w:rPr>
          <w:rFonts w:ascii="Calibri" w:hAnsi="Calibri"/>
        </w:rPr>
      </w:pPr>
      <w:bookmarkStart w:id="78" w:name="_Toc87955188"/>
      <w:r w:rsidRPr="009A37F5">
        <w:rPr>
          <w:rFonts w:ascii="Calibri" w:hAnsi="Calibri"/>
        </w:rPr>
        <w:t>OPERATIONS DE VERIFICATIONS</w:t>
      </w:r>
      <w:bookmarkEnd w:id="78"/>
    </w:p>
    <w:p w14:paraId="7AA4259E" w14:textId="77777777" w:rsidR="001D260D" w:rsidRPr="009123A8" w:rsidRDefault="001D260D" w:rsidP="00EE15D8">
      <w:pPr>
        <w:jc w:val="both"/>
        <w:rPr>
          <w:rFonts w:ascii="Calibri" w:hAnsi="Calibri" w:cs="Arial"/>
          <w:snapToGrid w:val="0"/>
          <w:color w:val="FF0000"/>
          <w:sz w:val="22"/>
          <w:szCs w:val="20"/>
        </w:rPr>
      </w:pPr>
    </w:p>
    <w:p w14:paraId="06441FE1" w14:textId="60C0179A" w:rsidR="001D260D" w:rsidRDefault="001D260D" w:rsidP="009A37F5">
      <w:pPr>
        <w:tabs>
          <w:tab w:val="center" w:pos="1418"/>
          <w:tab w:val="left" w:pos="4253"/>
          <w:tab w:val="left" w:pos="5670"/>
          <w:tab w:val="left" w:pos="5812"/>
        </w:tabs>
        <w:suppressAutoHyphens/>
        <w:jc w:val="both"/>
        <w:rPr>
          <w:rFonts w:ascii="Calibri" w:hAnsi="Calibri" w:cs="Arial"/>
          <w:sz w:val="22"/>
          <w:szCs w:val="22"/>
        </w:rPr>
      </w:pPr>
      <w:r w:rsidRPr="002C754A">
        <w:rPr>
          <w:rFonts w:ascii="Calibri" w:hAnsi="Calibri" w:cs="Arial"/>
          <w:sz w:val="22"/>
          <w:szCs w:val="22"/>
        </w:rPr>
        <w:t>Des opérations de vérification portant sur la qualité des fournitures seront destinées à constater que celle-ci répond aux spécifications techniques. Elles seront pratiquées par le responsable des services technique</w:t>
      </w:r>
      <w:r>
        <w:rPr>
          <w:rFonts w:ascii="Calibri" w:hAnsi="Calibri" w:cs="Arial"/>
          <w:sz w:val="22"/>
          <w:szCs w:val="22"/>
        </w:rPr>
        <w:t>s</w:t>
      </w:r>
      <w:r w:rsidRPr="002C754A">
        <w:rPr>
          <w:rFonts w:ascii="Calibri" w:hAnsi="Calibri" w:cs="Arial"/>
          <w:sz w:val="22"/>
          <w:szCs w:val="22"/>
        </w:rPr>
        <w:t xml:space="preserve"> ou son représentant, conformément aux articles 2</w:t>
      </w:r>
      <w:r w:rsidR="00D26D33">
        <w:rPr>
          <w:rFonts w:ascii="Calibri" w:hAnsi="Calibri" w:cs="Arial"/>
          <w:sz w:val="22"/>
          <w:szCs w:val="22"/>
        </w:rPr>
        <w:t>7</w:t>
      </w:r>
      <w:r w:rsidRPr="002C754A">
        <w:rPr>
          <w:rFonts w:ascii="Calibri" w:hAnsi="Calibri" w:cs="Arial"/>
          <w:sz w:val="22"/>
          <w:szCs w:val="22"/>
        </w:rPr>
        <w:t xml:space="preserve"> à 2</w:t>
      </w:r>
      <w:r w:rsidR="00D26D33">
        <w:rPr>
          <w:rFonts w:ascii="Calibri" w:hAnsi="Calibri" w:cs="Arial"/>
          <w:sz w:val="22"/>
          <w:szCs w:val="22"/>
        </w:rPr>
        <w:t>8</w:t>
      </w:r>
      <w:r w:rsidRPr="002C754A">
        <w:rPr>
          <w:rFonts w:ascii="Calibri" w:hAnsi="Calibri" w:cs="Arial"/>
          <w:sz w:val="22"/>
          <w:szCs w:val="22"/>
        </w:rPr>
        <w:t xml:space="preserve"> du CCAG-FCS.</w:t>
      </w:r>
    </w:p>
    <w:p w14:paraId="7E87A96A" w14:textId="77777777" w:rsidR="001D260D" w:rsidRPr="002C754A" w:rsidRDefault="001D260D" w:rsidP="009A37F5">
      <w:pPr>
        <w:tabs>
          <w:tab w:val="center" w:pos="1418"/>
          <w:tab w:val="left" w:pos="4253"/>
          <w:tab w:val="left" w:pos="5670"/>
          <w:tab w:val="left" w:pos="5812"/>
        </w:tabs>
        <w:suppressAutoHyphens/>
        <w:jc w:val="both"/>
        <w:rPr>
          <w:rFonts w:ascii="Calibri" w:hAnsi="Calibri" w:cs="Arial"/>
          <w:sz w:val="22"/>
          <w:szCs w:val="22"/>
        </w:rPr>
      </w:pPr>
    </w:p>
    <w:p w14:paraId="357B4DEE" w14:textId="77777777" w:rsidR="001D260D" w:rsidRPr="002C754A" w:rsidRDefault="001D260D" w:rsidP="009A37F5">
      <w:pPr>
        <w:tabs>
          <w:tab w:val="center" w:pos="1418"/>
          <w:tab w:val="left" w:pos="4253"/>
          <w:tab w:val="left" w:pos="5670"/>
          <w:tab w:val="left" w:pos="5812"/>
        </w:tabs>
        <w:suppressAutoHyphens/>
        <w:jc w:val="both"/>
        <w:rPr>
          <w:rFonts w:ascii="Calibri" w:hAnsi="Calibri" w:cs="Arial"/>
          <w:sz w:val="22"/>
          <w:szCs w:val="22"/>
        </w:rPr>
      </w:pPr>
      <w:r w:rsidRPr="002C754A">
        <w:rPr>
          <w:rFonts w:ascii="Calibri" w:hAnsi="Calibri" w:cs="Arial"/>
          <w:sz w:val="22"/>
          <w:szCs w:val="22"/>
        </w:rPr>
        <w:t>Elles auront lieu en principe au sein de l’établissement concerné du GHT Rouen Cœur De Seine dans un délai de 15 jours à dater de la livraison. Les frais qui résulteront des vérifications seront à la charge du Titulaire.</w:t>
      </w:r>
    </w:p>
    <w:p w14:paraId="42E8A6C4" w14:textId="77777777" w:rsidR="001D260D" w:rsidRPr="000370DF" w:rsidRDefault="001D260D" w:rsidP="009A37F5">
      <w:pPr>
        <w:rPr>
          <w:rFonts w:ascii="Arial" w:hAnsi="Arial" w:cs="Arial"/>
          <w:lang w:eastAsia="ar-SA"/>
        </w:rPr>
      </w:pPr>
    </w:p>
    <w:p w14:paraId="72528850" w14:textId="27334FF7" w:rsidR="001D260D" w:rsidRPr="002C754A" w:rsidRDefault="001D260D" w:rsidP="009A37F5">
      <w:pPr>
        <w:pStyle w:val="RedTxt"/>
        <w:jc w:val="both"/>
        <w:rPr>
          <w:rFonts w:ascii="Calibri" w:hAnsi="Calibri"/>
          <w:sz w:val="22"/>
          <w:szCs w:val="22"/>
        </w:rPr>
      </w:pPr>
      <w:r w:rsidRPr="002C754A">
        <w:rPr>
          <w:rFonts w:ascii="Calibri" w:hAnsi="Calibri"/>
          <w:sz w:val="22"/>
          <w:szCs w:val="22"/>
        </w:rPr>
        <w:t>Suite aux vérifications, les décisions d'admission, de réfaction, d'ajournement ou de rejet sont prises dans les co</w:t>
      </w:r>
      <w:r w:rsidR="00865336">
        <w:rPr>
          <w:rFonts w:ascii="Calibri" w:hAnsi="Calibri"/>
          <w:sz w:val="22"/>
          <w:szCs w:val="22"/>
        </w:rPr>
        <w:t>nditions prévues aux articles 29 à 30</w:t>
      </w:r>
      <w:r w:rsidRPr="002C754A">
        <w:rPr>
          <w:rFonts w:ascii="Calibri" w:hAnsi="Calibri"/>
          <w:sz w:val="22"/>
          <w:szCs w:val="22"/>
        </w:rPr>
        <w:t xml:space="preserve"> du CCAG-FCS par l’établissement concerné du GHT Rouen Cœur de Seine.</w:t>
      </w:r>
    </w:p>
    <w:p w14:paraId="63446078" w14:textId="77777777" w:rsidR="001D260D" w:rsidRPr="002C754A" w:rsidRDefault="001D260D" w:rsidP="009A37F5">
      <w:pPr>
        <w:pStyle w:val="RedTxt"/>
        <w:jc w:val="both"/>
        <w:rPr>
          <w:rFonts w:ascii="Calibri" w:hAnsi="Calibri"/>
          <w:sz w:val="22"/>
          <w:szCs w:val="22"/>
        </w:rPr>
      </w:pPr>
    </w:p>
    <w:p w14:paraId="5135BBBA" w14:textId="77777777" w:rsidR="001D260D" w:rsidRPr="002C754A" w:rsidRDefault="001D260D" w:rsidP="009A37F5">
      <w:pPr>
        <w:jc w:val="both"/>
        <w:rPr>
          <w:rFonts w:ascii="Calibri" w:hAnsi="Calibri" w:cs="Arial"/>
          <w:sz w:val="22"/>
          <w:szCs w:val="22"/>
        </w:rPr>
      </w:pPr>
      <w:r w:rsidRPr="002C754A">
        <w:rPr>
          <w:rFonts w:ascii="Calibri" w:hAnsi="Calibri" w:cs="Arial"/>
          <w:sz w:val="22"/>
          <w:szCs w:val="22"/>
        </w:rPr>
        <w:t>Dans l'hypothèse d'une livraison non recevable, cette dernière sera refusée et devra être remplacée ou ré-exécutée immédiatement.</w:t>
      </w:r>
    </w:p>
    <w:p w14:paraId="156FAA23" w14:textId="77777777" w:rsidR="001D260D" w:rsidRPr="002C754A" w:rsidRDefault="001D260D" w:rsidP="009A37F5">
      <w:pPr>
        <w:jc w:val="both"/>
        <w:rPr>
          <w:rFonts w:ascii="Calibri" w:hAnsi="Calibri" w:cs="Arial"/>
          <w:sz w:val="22"/>
          <w:szCs w:val="22"/>
        </w:rPr>
      </w:pPr>
    </w:p>
    <w:p w14:paraId="77DEB2D7" w14:textId="0D058A1F" w:rsidR="001D260D" w:rsidRPr="002C754A" w:rsidRDefault="001D260D" w:rsidP="009A37F5">
      <w:pPr>
        <w:jc w:val="both"/>
        <w:rPr>
          <w:rFonts w:ascii="Calibri" w:hAnsi="Calibri" w:cs="Arial"/>
          <w:sz w:val="22"/>
          <w:szCs w:val="22"/>
        </w:rPr>
      </w:pPr>
      <w:r w:rsidRPr="002C754A">
        <w:rPr>
          <w:rFonts w:ascii="Calibri" w:hAnsi="Calibri" w:cs="Arial"/>
          <w:sz w:val="22"/>
          <w:szCs w:val="22"/>
        </w:rPr>
        <w:t>Au cas où ce remplacement ne serait pas fait dans les délais indiqués, de même que dans le cas où il serait constaté un retard de livraison mettant en cause la satisfaction des besoins des services utilisateurs, L’établissement concerné du G</w:t>
      </w:r>
      <w:r w:rsidR="002E778C">
        <w:rPr>
          <w:rFonts w:ascii="Calibri" w:hAnsi="Calibri" w:cs="Arial"/>
          <w:sz w:val="22"/>
          <w:szCs w:val="22"/>
        </w:rPr>
        <w:t>HT Rouen Cœur de Seine </w:t>
      </w:r>
      <w:r w:rsidRPr="002C754A">
        <w:rPr>
          <w:rFonts w:ascii="Calibri" w:hAnsi="Calibri" w:cs="Arial"/>
          <w:sz w:val="22"/>
          <w:szCs w:val="22"/>
        </w:rPr>
        <w:t>pourra y faire face et décider d'une fourniture aux frais, risques et périls de l'attributaire du marché public, sans qu'il soit nécessaire de le mettre autrement en demeure.</w:t>
      </w:r>
    </w:p>
    <w:p w14:paraId="357FCFCD" w14:textId="77777777" w:rsidR="001D260D" w:rsidRPr="002C754A" w:rsidRDefault="001D260D" w:rsidP="009A37F5">
      <w:pPr>
        <w:jc w:val="both"/>
        <w:rPr>
          <w:rFonts w:ascii="Calibri" w:hAnsi="Calibri" w:cs="Arial"/>
          <w:sz w:val="22"/>
          <w:szCs w:val="22"/>
        </w:rPr>
      </w:pPr>
    </w:p>
    <w:p w14:paraId="0353C252" w14:textId="1EC3D781" w:rsidR="001D260D" w:rsidRPr="002C754A" w:rsidRDefault="00865336" w:rsidP="009A37F5">
      <w:pPr>
        <w:jc w:val="both"/>
        <w:rPr>
          <w:rFonts w:ascii="Calibri" w:hAnsi="Calibri" w:cs="Arial"/>
          <w:sz w:val="22"/>
          <w:szCs w:val="22"/>
        </w:rPr>
      </w:pPr>
      <w:r>
        <w:rPr>
          <w:rFonts w:ascii="Calibri" w:hAnsi="Calibri" w:cs="Arial"/>
          <w:sz w:val="22"/>
          <w:szCs w:val="22"/>
        </w:rPr>
        <w:t>Par dérogation à l’article 45</w:t>
      </w:r>
      <w:r w:rsidR="001D260D" w:rsidRPr="002C754A">
        <w:rPr>
          <w:rFonts w:ascii="Calibri" w:hAnsi="Calibri" w:cs="Arial"/>
          <w:sz w:val="22"/>
          <w:szCs w:val="22"/>
        </w:rPr>
        <w:t xml:space="preserve">.1 du CCAG-FCS, l’application des frais et risques n’emporte pas obligatoirement résiliation du </w:t>
      </w:r>
      <w:r w:rsidR="005B500A">
        <w:rPr>
          <w:rFonts w:ascii="Calibri" w:hAnsi="Calibri" w:cs="Arial"/>
          <w:sz w:val="22"/>
          <w:szCs w:val="22"/>
        </w:rPr>
        <w:t>présent marché public, le CHU</w:t>
      </w:r>
      <w:r w:rsidR="001D260D" w:rsidRPr="002C754A">
        <w:rPr>
          <w:rFonts w:ascii="Calibri" w:hAnsi="Calibri" w:cs="Arial"/>
          <w:sz w:val="22"/>
          <w:szCs w:val="22"/>
        </w:rPr>
        <w:t xml:space="preserve"> Rouen</w:t>
      </w:r>
      <w:r w:rsidR="005B500A">
        <w:rPr>
          <w:rFonts w:ascii="Calibri" w:hAnsi="Calibri" w:cs="Arial"/>
          <w:sz w:val="22"/>
          <w:szCs w:val="22"/>
        </w:rPr>
        <w:t xml:space="preserve"> Normandie</w:t>
      </w:r>
      <w:r w:rsidR="001D260D" w:rsidRPr="002C754A">
        <w:rPr>
          <w:rFonts w:ascii="Calibri" w:hAnsi="Calibri" w:cs="Arial"/>
          <w:sz w:val="22"/>
          <w:szCs w:val="22"/>
        </w:rPr>
        <w:t xml:space="preserve"> (établissement support du GHT Rouen Cœur de Seine) pouvant résilier le marché public pour faute ou le maintenir avec application des frais et risques.</w:t>
      </w:r>
    </w:p>
    <w:p w14:paraId="3F5264E8" w14:textId="77777777" w:rsidR="001D260D" w:rsidRPr="00D957BF" w:rsidRDefault="001D260D" w:rsidP="00EE15D8">
      <w:pPr>
        <w:jc w:val="both"/>
        <w:rPr>
          <w:rFonts w:ascii="Calibri" w:hAnsi="Calibri" w:cs="Arial"/>
          <w:color w:val="FF0000"/>
          <w:sz w:val="22"/>
          <w:szCs w:val="22"/>
        </w:rPr>
      </w:pPr>
    </w:p>
    <w:p w14:paraId="35FA250E" w14:textId="77777777" w:rsidR="001D260D" w:rsidRPr="000B3F88" w:rsidRDefault="001D260D" w:rsidP="00FD07D6">
      <w:pPr>
        <w:pStyle w:val="Titre1"/>
        <w:pBdr>
          <w:bottom w:val="single" w:sz="12" w:space="0" w:color="auto"/>
        </w:pBdr>
        <w:shd w:val="clear" w:color="auto" w:fill="F2F2F2"/>
        <w:ind w:left="0" w:firstLine="0"/>
        <w:rPr>
          <w:rFonts w:ascii="Calibri" w:hAnsi="Calibri"/>
        </w:rPr>
      </w:pPr>
      <w:bookmarkStart w:id="79" w:name="_Toc87955190"/>
      <w:r w:rsidRPr="000B3F88">
        <w:rPr>
          <w:rFonts w:ascii="Calibri" w:hAnsi="Calibri"/>
        </w:rPr>
        <w:t>MoDALITES D’ETABLISSEMENT</w:t>
      </w:r>
      <w:r>
        <w:rPr>
          <w:rFonts w:ascii="Calibri" w:hAnsi="Calibri"/>
        </w:rPr>
        <w:t xml:space="preserve"> ET D’ATTRIBUTION</w:t>
      </w:r>
      <w:r w:rsidRPr="000B3F88">
        <w:rPr>
          <w:rFonts w:ascii="Calibri" w:hAnsi="Calibri"/>
        </w:rPr>
        <w:t xml:space="preserve"> DES BONS DE COMMANDE</w:t>
      </w:r>
      <w:bookmarkEnd w:id="79"/>
      <w:r>
        <w:rPr>
          <w:rFonts w:ascii="Calibri" w:hAnsi="Calibri"/>
        </w:rPr>
        <w:t xml:space="preserve"> </w:t>
      </w:r>
    </w:p>
    <w:p w14:paraId="586C668C" w14:textId="77777777" w:rsidR="001D260D" w:rsidRPr="009123A8" w:rsidRDefault="001D260D" w:rsidP="00DC10A8">
      <w:pPr>
        <w:pStyle w:val="Titre2"/>
        <w:widowControl w:val="0"/>
        <w:numPr>
          <w:ilvl w:val="0"/>
          <w:numId w:val="0"/>
        </w:numPr>
        <w:autoSpaceDE w:val="0"/>
        <w:autoSpaceDN w:val="0"/>
        <w:adjustRightInd w:val="0"/>
        <w:jc w:val="both"/>
        <w:rPr>
          <w:b w:val="0"/>
          <w:color w:val="FF0000"/>
          <w:u w:val="none"/>
        </w:rPr>
      </w:pPr>
      <w:bookmarkStart w:id="80" w:name="_Toc9932745"/>
    </w:p>
    <w:p w14:paraId="51A6E83E" w14:textId="77777777" w:rsidR="001D260D" w:rsidRPr="006C1B2C" w:rsidRDefault="001D260D" w:rsidP="007A050F">
      <w:pPr>
        <w:pStyle w:val="Titre2"/>
      </w:pPr>
      <w:bookmarkStart w:id="81" w:name="_Toc533577104"/>
      <w:bookmarkStart w:id="82" w:name="_Toc533577105"/>
      <w:bookmarkStart w:id="83" w:name="_Toc533577106"/>
      <w:bookmarkStart w:id="84" w:name="_Toc533577107"/>
      <w:bookmarkStart w:id="85" w:name="_Toc533577108"/>
      <w:bookmarkStart w:id="86" w:name="_Toc525047361"/>
      <w:bookmarkStart w:id="87" w:name="_Toc3290502"/>
      <w:bookmarkStart w:id="88" w:name="_Toc87955191"/>
      <w:bookmarkEnd w:id="80"/>
      <w:bookmarkEnd w:id="81"/>
      <w:bookmarkEnd w:id="82"/>
      <w:bookmarkEnd w:id="83"/>
      <w:bookmarkEnd w:id="84"/>
      <w:bookmarkEnd w:id="85"/>
      <w:r w:rsidRPr="006C1B2C">
        <w:t>Emission des bons de commande</w:t>
      </w:r>
      <w:bookmarkEnd w:id="86"/>
      <w:bookmarkEnd w:id="87"/>
      <w:bookmarkEnd w:id="88"/>
    </w:p>
    <w:p w14:paraId="0B287522" w14:textId="77777777" w:rsidR="001D260D" w:rsidRPr="0092434B" w:rsidRDefault="001D260D" w:rsidP="00AB65FC">
      <w:pPr>
        <w:rPr>
          <w:rFonts w:ascii="Calibri" w:hAnsi="Calibri"/>
          <w:sz w:val="22"/>
          <w:szCs w:val="22"/>
        </w:rPr>
      </w:pPr>
    </w:p>
    <w:p w14:paraId="2A224E54" w14:textId="77777777" w:rsidR="001D260D" w:rsidRDefault="001D260D" w:rsidP="00AB65FC">
      <w:pPr>
        <w:pStyle w:val="Normal2"/>
        <w:ind w:left="0" w:firstLine="0"/>
        <w:rPr>
          <w:rFonts w:ascii="Calibri" w:hAnsi="Calibri" w:cs="Arial"/>
          <w:noProof/>
        </w:rPr>
      </w:pPr>
      <w:r>
        <w:rPr>
          <w:rFonts w:ascii="Calibri" w:hAnsi="Calibri" w:cs="Arial"/>
          <w:noProof/>
        </w:rPr>
        <w:t>E</w:t>
      </w:r>
      <w:r w:rsidRPr="001B6D45">
        <w:rPr>
          <w:rFonts w:ascii="Calibri" w:hAnsi="Calibri" w:cs="Arial"/>
          <w:noProof/>
        </w:rPr>
        <w:t xml:space="preserve">n application des articles R.2162-13 et R.2162-14 </w:t>
      </w:r>
      <w:r>
        <w:rPr>
          <w:rFonts w:ascii="Calibri" w:hAnsi="Calibri" w:cs="Arial"/>
          <w:noProof/>
        </w:rPr>
        <w:t>du code de la commande publique, les bons de commandes sont émis par les établissements membres du « GHT Rouen Cœur de Seine » concernés par cette consultation, au fur et à mesure de leur besoins.</w:t>
      </w:r>
    </w:p>
    <w:p w14:paraId="0123B01B" w14:textId="77777777" w:rsidR="001D260D" w:rsidRDefault="001D260D" w:rsidP="00AB65FC">
      <w:pPr>
        <w:pStyle w:val="Normal2"/>
        <w:rPr>
          <w:rFonts w:ascii="Calibri" w:hAnsi="Calibri" w:cs="Arial"/>
          <w:noProof/>
        </w:rPr>
      </w:pPr>
    </w:p>
    <w:p w14:paraId="5127A924" w14:textId="5B1A1E68" w:rsidR="001D260D" w:rsidRDefault="001D260D" w:rsidP="00AB65FC">
      <w:pPr>
        <w:pStyle w:val="Normal2"/>
        <w:ind w:left="0" w:firstLine="0"/>
        <w:rPr>
          <w:rFonts w:ascii="Calibri" w:hAnsi="Calibri" w:cs="Arial"/>
          <w:noProof/>
        </w:rPr>
      </w:pPr>
      <w:r>
        <w:rPr>
          <w:rFonts w:ascii="Calibri" w:hAnsi="Calibri" w:cs="Arial"/>
          <w:noProof/>
        </w:rPr>
        <w:t>Conformément à l'article 3.1</w:t>
      </w:r>
      <w:r w:rsidR="00865336">
        <w:rPr>
          <w:rFonts w:ascii="Calibri" w:hAnsi="Calibri" w:cs="Arial"/>
          <w:noProof/>
        </w:rPr>
        <w:t xml:space="preserve"> et 3.1.1</w:t>
      </w:r>
      <w:r>
        <w:rPr>
          <w:rFonts w:ascii="Calibri" w:hAnsi="Calibri" w:cs="Arial"/>
          <w:noProof/>
        </w:rPr>
        <w:t xml:space="preserve"> du CCAG-FCS, la notification des bons de commande pourra être faite par courriel ou télécopie. La date de réception du courriel ou de la télécopie fait courir les délais d'exécution.</w:t>
      </w:r>
    </w:p>
    <w:p w14:paraId="79909FCB" w14:textId="77777777" w:rsidR="001D260D" w:rsidRDefault="001D260D" w:rsidP="00AB65FC">
      <w:pPr>
        <w:pStyle w:val="Normal2"/>
        <w:ind w:left="0" w:firstLine="0"/>
        <w:rPr>
          <w:rFonts w:ascii="Calibri" w:hAnsi="Calibri" w:cs="Arial"/>
          <w:noProof/>
        </w:rPr>
      </w:pPr>
    </w:p>
    <w:p w14:paraId="3C4F329F" w14:textId="77777777" w:rsidR="001D260D" w:rsidRPr="00E10896" w:rsidRDefault="001D260D" w:rsidP="00AB65FC">
      <w:pPr>
        <w:jc w:val="both"/>
        <w:rPr>
          <w:rFonts w:ascii="Calibri" w:hAnsi="Calibri" w:cs="Arial"/>
          <w:noProof/>
          <w:sz w:val="22"/>
          <w:szCs w:val="22"/>
        </w:rPr>
      </w:pPr>
      <w:r>
        <w:rPr>
          <w:rFonts w:ascii="Calibri" w:hAnsi="Calibri" w:cs="Arial"/>
          <w:noProof/>
          <w:sz w:val="22"/>
          <w:szCs w:val="22"/>
        </w:rPr>
        <w:t>Les</w:t>
      </w:r>
      <w:r w:rsidRPr="00E10896">
        <w:rPr>
          <w:rFonts w:ascii="Calibri" w:hAnsi="Calibri" w:cs="Arial"/>
          <w:noProof/>
          <w:sz w:val="22"/>
          <w:szCs w:val="22"/>
        </w:rPr>
        <w:t xml:space="preserve"> bons de commandes ne peuvent être conclus ou émis que durant la période de validité du de l’accord-cadre. Leur durée d’exécution est fixée conformément aux conditions habituelles d’exécution des prestations faisant l’objet de l’accord-cadre. </w:t>
      </w:r>
    </w:p>
    <w:p w14:paraId="4555CB9D" w14:textId="77777777" w:rsidR="001D260D" w:rsidRPr="00E10896" w:rsidRDefault="001D260D" w:rsidP="00AB65FC">
      <w:pPr>
        <w:pStyle w:val="Normal2"/>
        <w:ind w:left="0" w:firstLine="0"/>
        <w:rPr>
          <w:rFonts w:ascii="Calibri" w:hAnsi="Calibri" w:cs="Arial"/>
          <w:noProof/>
        </w:rPr>
      </w:pPr>
    </w:p>
    <w:p w14:paraId="07711550" w14:textId="77777777" w:rsidR="001D260D" w:rsidRPr="00E10896" w:rsidRDefault="001D260D" w:rsidP="00AB65FC">
      <w:pPr>
        <w:pStyle w:val="Normal2"/>
        <w:ind w:left="0" w:firstLine="0"/>
        <w:rPr>
          <w:rFonts w:ascii="Calibri" w:hAnsi="Calibri" w:cs="Arial"/>
          <w:noProof/>
        </w:rPr>
      </w:pPr>
      <w:r w:rsidRPr="00E10896">
        <w:rPr>
          <w:rFonts w:ascii="Calibri" w:hAnsi="Calibri" w:cs="Arial"/>
          <w:noProof/>
        </w:rPr>
        <w:t>Les établissements membres du GHT Rouen Cœur de Seine concernés par ce marché public</w:t>
      </w:r>
      <w:r w:rsidRPr="00E10896" w:rsidDel="00911889">
        <w:rPr>
          <w:rFonts w:ascii="Calibri" w:hAnsi="Calibri" w:cs="Arial"/>
          <w:noProof/>
        </w:rPr>
        <w:t xml:space="preserve"> </w:t>
      </w:r>
      <w:r w:rsidRPr="00E10896">
        <w:rPr>
          <w:rFonts w:ascii="Calibri" w:hAnsi="Calibri" w:cs="Arial"/>
          <w:noProof/>
        </w:rPr>
        <w:t>ne peuvent cependant retenir une date d'émission et une durée d'exécution de ces bons de commande telles que l'exécution du marché se prolonge au-delà de la date limite de validité du marché dans des conditions qui méconnaissent l'obligation d'une remise en concurrence périodique des opérateurs économiques.</w:t>
      </w:r>
    </w:p>
    <w:p w14:paraId="184B5849" w14:textId="77777777" w:rsidR="001D260D" w:rsidRPr="00A152E1" w:rsidRDefault="001D260D" w:rsidP="00AB65FC">
      <w:pPr>
        <w:pStyle w:val="Normal2"/>
        <w:rPr>
          <w:rFonts w:ascii="Calibri" w:hAnsi="Calibri" w:cs="Arial"/>
          <w:noProof/>
          <w:szCs w:val="20"/>
        </w:rPr>
      </w:pPr>
    </w:p>
    <w:p w14:paraId="1D86A12B" w14:textId="68E345A1" w:rsidR="001D260D" w:rsidRDefault="001D260D" w:rsidP="00AB65FC">
      <w:pPr>
        <w:pStyle w:val="Normal2"/>
        <w:ind w:left="0" w:firstLine="0"/>
        <w:rPr>
          <w:rFonts w:ascii="Calibri" w:hAnsi="Calibri" w:cs="Arial"/>
        </w:rPr>
      </w:pPr>
      <w:r w:rsidRPr="00A152E1">
        <w:rPr>
          <w:rFonts w:ascii="Calibri" w:hAnsi="Calibri" w:cs="Arial"/>
        </w:rPr>
        <w:t>Les commandes sont faites, au fur et à mesure des besoins, au moyen des bons de commandes qui comportent :</w:t>
      </w:r>
    </w:p>
    <w:p w14:paraId="71F31A3C" w14:textId="77777777" w:rsidR="00061682" w:rsidRPr="00A152E1" w:rsidRDefault="00061682" w:rsidP="00AB65FC">
      <w:pPr>
        <w:pStyle w:val="Normal2"/>
        <w:ind w:left="0" w:firstLine="0"/>
        <w:rPr>
          <w:rFonts w:ascii="Calibri" w:hAnsi="Calibri" w:cs="Arial"/>
        </w:rPr>
      </w:pPr>
    </w:p>
    <w:p w14:paraId="50E1AE62" w14:textId="77777777" w:rsidR="001D260D" w:rsidRPr="00A152E1" w:rsidRDefault="001D260D" w:rsidP="00AB65FC">
      <w:pPr>
        <w:pStyle w:val="Normal2"/>
        <w:ind w:left="0" w:firstLine="0"/>
        <w:rPr>
          <w:rFonts w:ascii="Calibri" w:hAnsi="Calibri" w:cs="Arial"/>
        </w:rPr>
      </w:pPr>
    </w:p>
    <w:p w14:paraId="7CEBD58B" w14:textId="77777777" w:rsidR="001D260D" w:rsidRPr="00A152E1" w:rsidRDefault="001D260D" w:rsidP="00AB65FC">
      <w:pPr>
        <w:jc w:val="both"/>
        <w:rPr>
          <w:rFonts w:ascii="Calibri" w:hAnsi="Calibri"/>
          <w:sz w:val="22"/>
          <w:szCs w:val="22"/>
        </w:rPr>
      </w:pPr>
      <w:r w:rsidRPr="00A152E1">
        <w:rPr>
          <w:rFonts w:ascii="Calibri" w:hAnsi="Calibri"/>
          <w:sz w:val="22"/>
          <w:szCs w:val="22"/>
        </w:rPr>
        <w:tab/>
        <w:t>- la référence au marché ;</w:t>
      </w:r>
    </w:p>
    <w:p w14:paraId="7E6C1D91" w14:textId="77777777" w:rsidR="001D260D" w:rsidRPr="00A152E1" w:rsidRDefault="001D260D" w:rsidP="00AB65FC">
      <w:pPr>
        <w:jc w:val="both"/>
        <w:rPr>
          <w:rFonts w:ascii="Calibri" w:hAnsi="Calibri"/>
          <w:sz w:val="22"/>
          <w:szCs w:val="22"/>
        </w:rPr>
      </w:pPr>
      <w:r w:rsidRPr="00A152E1">
        <w:rPr>
          <w:rFonts w:ascii="Calibri" w:hAnsi="Calibri"/>
          <w:sz w:val="22"/>
          <w:szCs w:val="22"/>
        </w:rPr>
        <w:tab/>
        <w:t>- la désignation de la fourniture ;</w:t>
      </w:r>
    </w:p>
    <w:p w14:paraId="14B74F6C" w14:textId="77777777" w:rsidR="001D260D" w:rsidRPr="00A152E1" w:rsidRDefault="001D260D" w:rsidP="00AB65FC">
      <w:pPr>
        <w:jc w:val="both"/>
        <w:rPr>
          <w:rFonts w:ascii="Calibri" w:hAnsi="Calibri"/>
          <w:sz w:val="22"/>
          <w:szCs w:val="22"/>
        </w:rPr>
      </w:pPr>
      <w:r w:rsidRPr="00A152E1">
        <w:rPr>
          <w:rFonts w:ascii="Calibri" w:hAnsi="Calibri"/>
          <w:sz w:val="22"/>
          <w:szCs w:val="22"/>
        </w:rPr>
        <w:tab/>
        <w:t xml:space="preserve">- la quantité commandée ; </w:t>
      </w:r>
    </w:p>
    <w:p w14:paraId="576E8C91" w14:textId="77777777" w:rsidR="001D260D" w:rsidRPr="00A152E1" w:rsidRDefault="001D260D" w:rsidP="00AB65FC">
      <w:pPr>
        <w:jc w:val="both"/>
        <w:rPr>
          <w:rFonts w:ascii="Calibri" w:hAnsi="Calibri"/>
          <w:sz w:val="22"/>
          <w:szCs w:val="22"/>
        </w:rPr>
      </w:pPr>
      <w:r w:rsidRPr="00A152E1">
        <w:rPr>
          <w:rFonts w:ascii="Calibri" w:hAnsi="Calibri"/>
          <w:sz w:val="22"/>
          <w:szCs w:val="22"/>
        </w:rPr>
        <w:tab/>
        <w:t>- le prix d'engagement correspondant au prix marché ;</w:t>
      </w:r>
    </w:p>
    <w:p w14:paraId="47138891" w14:textId="77777777" w:rsidR="001D260D" w:rsidRPr="00A152E1" w:rsidRDefault="001D260D" w:rsidP="00AB65FC">
      <w:pPr>
        <w:jc w:val="both"/>
        <w:rPr>
          <w:rFonts w:ascii="Calibri" w:hAnsi="Calibri"/>
          <w:sz w:val="22"/>
          <w:szCs w:val="22"/>
        </w:rPr>
      </w:pPr>
      <w:r w:rsidRPr="00A152E1">
        <w:rPr>
          <w:rFonts w:ascii="Calibri" w:hAnsi="Calibri"/>
          <w:sz w:val="22"/>
          <w:szCs w:val="22"/>
        </w:rPr>
        <w:tab/>
        <w:t>- le lieu et la date (ou délai) de livraison ;</w:t>
      </w:r>
    </w:p>
    <w:p w14:paraId="536B001C" w14:textId="77777777" w:rsidR="001D260D" w:rsidRPr="00A152E1" w:rsidRDefault="001D260D" w:rsidP="00AB65FC">
      <w:pPr>
        <w:jc w:val="both"/>
        <w:rPr>
          <w:rFonts w:ascii="Calibri" w:hAnsi="Calibri"/>
          <w:sz w:val="22"/>
          <w:szCs w:val="22"/>
        </w:rPr>
      </w:pPr>
      <w:r w:rsidRPr="00A152E1">
        <w:rPr>
          <w:rFonts w:ascii="Calibri" w:hAnsi="Calibri"/>
          <w:sz w:val="22"/>
          <w:szCs w:val="22"/>
        </w:rPr>
        <w:tab/>
        <w:t>- l'adresse de facturation.</w:t>
      </w:r>
    </w:p>
    <w:p w14:paraId="4AF01F6B" w14:textId="77777777" w:rsidR="001D260D" w:rsidRPr="00A152E1" w:rsidRDefault="001D260D" w:rsidP="00AB65FC">
      <w:pPr>
        <w:jc w:val="both"/>
        <w:rPr>
          <w:rFonts w:ascii="Calibri" w:hAnsi="Calibri"/>
          <w:sz w:val="22"/>
          <w:szCs w:val="22"/>
        </w:rPr>
      </w:pPr>
    </w:p>
    <w:p w14:paraId="78F21F43" w14:textId="77777777" w:rsidR="001D260D" w:rsidRPr="00A152E1" w:rsidRDefault="001D260D" w:rsidP="00AB65FC">
      <w:pPr>
        <w:pStyle w:val="Normal2"/>
        <w:ind w:left="0" w:firstLine="0"/>
        <w:rPr>
          <w:rFonts w:ascii="Calibri" w:hAnsi="Calibri" w:cs="Arial"/>
        </w:rPr>
      </w:pPr>
      <w:r w:rsidRPr="00EC0292">
        <w:rPr>
          <w:rFonts w:ascii="Calibri" w:hAnsi="Calibri" w:cs="Arial"/>
        </w:rPr>
        <w:t>Les bons de commandes ne peuvent être considérés comme engageant l’établissement du GHT émetteur des bons de commandes que s'ils sont revêtus de la signature du Directeur des Travaux et des Services Techniques ou du représentant de chaque établissement membres du GHT.</w:t>
      </w:r>
    </w:p>
    <w:p w14:paraId="7BA653E8" w14:textId="77777777" w:rsidR="001D260D" w:rsidRPr="00A152E1" w:rsidRDefault="001D260D" w:rsidP="00AB65FC">
      <w:pPr>
        <w:pStyle w:val="Normal2"/>
        <w:ind w:left="0" w:firstLine="0"/>
        <w:rPr>
          <w:rFonts w:ascii="Calibri" w:hAnsi="Calibri" w:cs="Arial"/>
          <w:noProof/>
          <w:szCs w:val="20"/>
        </w:rPr>
      </w:pPr>
    </w:p>
    <w:p w14:paraId="36EDF42D" w14:textId="77777777" w:rsidR="001D260D" w:rsidRDefault="001D260D" w:rsidP="00AB65FC">
      <w:pPr>
        <w:pStyle w:val="Normal2"/>
        <w:ind w:left="0" w:firstLine="0"/>
        <w:rPr>
          <w:rFonts w:ascii="Calibri" w:hAnsi="Calibri" w:cs="Arial"/>
          <w:noProof/>
          <w:szCs w:val="20"/>
        </w:rPr>
      </w:pPr>
      <w:r w:rsidRPr="00A152E1">
        <w:rPr>
          <w:rFonts w:ascii="Calibri" w:hAnsi="Calibri" w:cs="Arial"/>
          <w:noProof/>
          <w:szCs w:val="20"/>
        </w:rPr>
        <w:t>Les établissements membres du GHT Rouen Cœur de Seine concernés confient au titulaire, pendant toute la durée de validité du marché public, l’exécution de la totalité des fournitures telles que définies, suivant les commandes faites au fur et à mesure de leurs besoins.</w:t>
      </w:r>
    </w:p>
    <w:p w14:paraId="61BD36CA" w14:textId="77777777" w:rsidR="001D260D" w:rsidRPr="00B947C4" w:rsidRDefault="001D260D" w:rsidP="00AB65FC">
      <w:pPr>
        <w:pStyle w:val="Normal2"/>
        <w:ind w:left="0" w:firstLine="0"/>
        <w:rPr>
          <w:rFonts w:ascii="Calibri" w:hAnsi="Calibri" w:cs="Arial"/>
          <w:noProof/>
          <w:szCs w:val="20"/>
        </w:rPr>
      </w:pPr>
    </w:p>
    <w:p w14:paraId="32EBD86C" w14:textId="77777777" w:rsidR="001D260D" w:rsidRPr="006C1B2C" w:rsidRDefault="001D260D" w:rsidP="007A050F">
      <w:pPr>
        <w:pStyle w:val="Titre2"/>
      </w:pPr>
      <w:bookmarkStart w:id="89" w:name="_Toc525047362"/>
      <w:bookmarkStart w:id="90" w:name="_Toc3290503"/>
      <w:bookmarkStart w:id="91" w:name="_Toc87955192"/>
      <w:r w:rsidRPr="006C1B2C">
        <w:t>Modification d’un bon de commande</w:t>
      </w:r>
      <w:bookmarkEnd w:id="89"/>
      <w:bookmarkEnd w:id="90"/>
      <w:bookmarkEnd w:id="91"/>
    </w:p>
    <w:p w14:paraId="1CDA7670" w14:textId="77777777" w:rsidR="001D260D" w:rsidRDefault="001D260D" w:rsidP="00AB65FC">
      <w:pPr>
        <w:jc w:val="both"/>
        <w:rPr>
          <w:rFonts w:ascii="Calibri" w:hAnsi="Calibri" w:cs="Arial"/>
          <w:sz w:val="22"/>
        </w:rPr>
      </w:pPr>
    </w:p>
    <w:p w14:paraId="044A6136" w14:textId="5AEE356E" w:rsidR="00AA70DC" w:rsidRDefault="001D260D" w:rsidP="00AB65FC">
      <w:pPr>
        <w:pStyle w:val="Normal2"/>
        <w:ind w:left="0" w:firstLine="0"/>
        <w:rPr>
          <w:rFonts w:ascii="Calibri" w:hAnsi="Calibri" w:cs="Arial"/>
          <w:szCs w:val="20"/>
        </w:rPr>
      </w:pPr>
      <w:r>
        <w:rPr>
          <w:rFonts w:ascii="Calibri" w:hAnsi="Calibri" w:cs="Arial"/>
          <w:szCs w:val="20"/>
        </w:rPr>
        <w:t>En cas de modification du contenu d’un bon de commande, un rectificatif est notifié au titulaire. Si en cours d’exécution</w:t>
      </w:r>
      <w:r w:rsidR="001137BC">
        <w:rPr>
          <w:rFonts w:ascii="Calibri" w:hAnsi="Calibri" w:cs="Arial"/>
          <w:szCs w:val="20"/>
        </w:rPr>
        <w:t>,</w:t>
      </w:r>
      <w:r>
        <w:rPr>
          <w:rFonts w:ascii="Calibri" w:hAnsi="Calibri" w:cs="Arial"/>
          <w:szCs w:val="20"/>
        </w:rPr>
        <w:t xml:space="preserve"> il s’avère nécessaire de modifier les termes d’un bon de commande, l’accord des parties sur les modifications à apporter se traduit par un échange écrit qui sera annexé au bon de commande concerné.</w:t>
      </w:r>
    </w:p>
    <w:p w14:paraId="21B15DFF" w14:textId="77777777" w:rsidR="00486332" w:rsidRPr="007E0319" w:rsidRDefault="00486332" w:rsidP="00AB65FC">
      <w:pPr>
        <w:pStyle w:val="Normal2"/>
        <w:ind w:left="0" w:firstLine="0"/>
        <w:rPr>
          <w:rFonts w:ascii="Calibri" w:hAnsi="Calibri" w:cs="Arial"/>
          <w:szCs w:val="20"/>
        </w:rPr>
      </w:pPr>
    </w:p>
    <w:p w14:paraId="6FA04AE1" w14:textId="77777777" w:rsidR="001D260D" w:rsidRPr="006C1B2C" w:rsidRDefault="001D260D" w:rsidP="007A050F">
      <w:pPr>
        <w:pStyle w:val="Titre2"/>
      </w:pPr>
      <w:bookmarkStart w:id="92" w:name="_Toc525047363"/>
      <w:bookmarkStart w:id="93" w:name="_Toc3290504"/>
      <w:bookmarkStart w:id="94" w:name="_Toc87955193"/>
      <w:r w:rsidRPr="006C1B2C">
        <w:t>Annulation d’un bon de commande</w:t>
      </w:r>
      <w:bookmarkEnd w:id="92"/>
      <w:bookmarkEnd w:id="93"/>
      <w:bookmarkEnd w:id="94"/>
    </w:p>
    <w:p w14:paraId="73657D2A" w14:textId="77777777" w:rsidR="001D260D" w:rsidRDefault="001D260D" w:rsidP="00AB65FC">
      <w:pPr>
        <w:pStyle w:val="Normal2"/>
        <w:ind w:left="0" w:firstLine="0"/>
        <w:rPr>
          <w:rFonts w:ascii="Arial" w:hAnsi="Arial" w:cs="Arial"/>
          <w:noProof/>
          <w:sz w:val="20"/>
          <w:szCs w:val="20"/>
        </w:rPr>
      </w:pPr>
    </w:p>
    <w:p w14:paraId="177FB5F6" w14:textId="77777777" w:rsidR="001D260D" w:rsidRDefault="001D260D" w:rsidP="00AB65FC">
      <w:pPr>
        <w:pStyle w:val="Normal2"/>
        <w:ind w:left="0" w:firstLine="0"/>
        <w:rPr>
          <w:rFonts w:ascii="Calibri" w:hAnsi="Calibri" w:cs="Arial"/>
          <w:szCs w:val="20"/>
        </w:rPr>
      </w:pPr>
      <w:r w:rsidRPr="00EE2B92">
        <w:rPr>
          <w:rFonts w:ascii="Calibri" w:hAnsi="Calibri" w:cs="Arial"/>
          <w:szCs w:val="20"/>
        </w:rPr>
        <w:t>Chacun des établissements membres du « GHT Rouen Cœur de Seine » concernés par cette consultation peut, à tout moment, pour motif d’intérêt général, annuler un bon de commande. Si le bon de commande est en cours d’exécution, le titulaire est rémunéré, après constat contradictoire et état des lieux, des fournitures livrées, à l’exclusion de toute autre indemnisation.</w:t>
      </w:r>
    </w:p>
    <w:p w14:paraId="19746208" w14:textId="77777777" w:rsidR="001D260D" w:rsidRPr="006F6E52" w:rsidRDefault="001D260D" w:rsidP="00AB65FC">
      <w:pPr>
        <w:pStyle w:val="Normal2"/>
        <w:ind w:left="0" w:firstLine="0"/>
        <w:rPr>
          <w:rFonts w:ascii="Calibri" w:hAnsi="Calibri" w:cs="Arial"/>
          <w:highlight w:val="yellow"/>
        </w:rPr>
      </w:pPr>
    </w:p>
    <w:p w14:paraId="20E18135" w14:textId="77777777" w:rsidR="001D260D" w:rsidRPr="006F6E52" w:rsidRDefault="001D260D" w:rsidP="00AB65FC">
      <w:pPr>
        <w:pStyle w:val="Normal2"/>
        <w:ind w:left="0" w:firstLine="0"/>
        <w:rPr>
          <w:rFonts w:ascii="Calibri" w:hAnsi="Calibri" w:cs="Arial"/>
        </w:rPr>
      </w:pPr>
      <w:r>
        <w:rPr>
          <w:rFonts w:ascii="Calibri" w:hAnsi="Calibri" w:cs="Arial"/>
        </w:rPr>
        <w:t>Exceptionnellement</w:t>
      </w:r>
      <w:r w:rsidRPr="006F6E52">
        <w:rPr>
          <w:rFonts w:ascii="Calibri" w:hAnsi="Calibri" w:cs="Arial"/>
        </w:rPr>
        <w:t>, pour satisfaire les besoins extrêmement urgents, pourront être passées des commandes par télécopie. Les commandes télécopiées ne devront être honorées que si le document émis porte la signature du Directeur des Travaux et des Services Techniques ou de son représentant.</w:t>
      </w:r>
    </w:p>
    <w:p w14:paraId="431FCBF2" w14:textId="77777777" w:rsidR="009F3D1E" w:rsidRPr="009123A8" w:rsidRDefault="009F3D1E" w:rsidP="00E95615">
      <w:pPr>
        <w:pStyle w:val="RedTxt"/>
        <w:rPr>
          <w:rFonts w:ascii="Calibri" w:hAnsi="Calibri" w:cs="Calibri"/>
          <w:color w:val="FF0000"/>
          <w:sz w:val="22"/>
          <w:szCs w:val="22"/>
        </w:rPr>
      </w:pPr>
    </w:p>
    <w:p w14:paraId="33EEBFBF" w14:textId="77777777" w:rsidR="001D260D" w:rsidRPr="003A2E72" w:rsidRDefault="001D260D" w:rsidP="00FD07D6">
      <w:pPr>
        <w:pStyle w:val="Titre1"/>
        <w:pBdr>
          <w:bottom w:val="single" w:sz="12" w:space="0" w:color="auto"/>
        </w:pBdr>
        <w:shd w:val="clear" w:color="auto" w:fill="F2F2F2"/>
        <w:ind w:left="0" w:firstLine="0"/>
        <w:rPr>
          <w:rFonts w:ascii="Calibri" w:hAnsi="Calibri"/>
        </w:rPr>
      </w:pPr>
      <w:bookmarkStart w:id="95" w:name="_Toc87955194"/>
      <w:r w:rsidRPr="003A2E72">
        <w:rPr>
          <w:rFonts w:ascii="Calibri" w:hAnsi="Calibri"/>
        </w:rPr>
        <w:t>TRANSFERT DE PROPRIETE</w:t>
      </w:r>
      <w:bookmarkEnd w:id="95"/>
    </w:p>
    <w:p w14:paraId="693ECDC3" w14:textId="77777777" w:rsidR="001D260D" w:rsidRPr="009123A8" w:rsidRDefault="001D260D" w:rsidP="00E95615">
      <w:pPr>
        <w:pStyle w:val="RedTxt"/>
        <w:rPr>
          <w:rFonts w:ascii="Calibri" w:hAnsi="Calibri" w:cs="Calibri"/>
          <w:color w:val="FF0000"/>
          <w:sz w:val="22"/>
          <w:szCs w:val="22"/>
        </w:rPr>
      </w:pPr>
    </w:p>
    <w:p w14:paraId="2968A7B4" w14:textId="1BD843EF" w:rsidR="001D260D" w:rsidRPr="004608C3" w:rsidRDefault="001D260D" w:rsidP="003A2E72">
      <w:pPr>
        <w:jc w:val="both"/>
        <w:rPr>
          <w:rFonts w:ascii="Calibri" w:hAnsi="Calibri" w:cs="Arial"/>
          <w:sz w:val="22"/>
          <w:szCs w:val="22"/>
        </w:rPr>
      </w:pPr>
      <w:r w:rsidRPr="004608C3">
        <w:rPr>
          <w:rFonts w:ascii="Calibri" w:hAnsi="Calibri" w:cs="Arial"/>
          <w:sz w:val="22"/>
          <w:szCs w:val="22"/>
        </w:rPr>
        <w:t>Le transfert de propriété est réalisé par l’admissio</w:t>
      </w:r>
      <w:r w:rsidR="00865336">
        <w:rPr>
          <w:rFonts w:ascii="Calibri" w:hAnsi="Calibri" w:cs="Arial"/>
          <w:sz w:val="22"/>
          <w:szCs w:val="22"/>
        </w:rPr>
        <w:t>n, conformément à l’article 31</w:t>
      </w:r>
      <w:r w:rsidRPr="004608C3">
        <w:rPr>
          <w:rFonts w:ascii="Calibri" w:hAnsi="Calibri" w:cs="Arial"/>
          <w:sz w:val="22"/>
          <w:szCs w:val="22"/>
        </w:rPr>
        <w:t xml:space="preserve"> du CCAG-FCS.</w:t>
      </w:r>
    </w:p>
    <w:p w14:paraId="35DFCD8B" w14:textId="77777777" w:rsidR="009F3D1E" w:rsidRPr="006C1B2C" w:rsidRDefault="009F3D1E" w:rsidP="006C1B2C"/>
    <w:p w14:paraId="6C3F11D5" w14:textId="77777777" w:rsidR="001D260D" w:rsidRPr="007A050F" w:rsidRDefault="001D260D" w:rsidP="007A050F">
      <w:pPr>
        <w:pStyle w:val="Titre1"/>
        <w:pBdr>
          <w:bottom w:val="single" w:sz="12" w:space="0" w:color="auto"/>
        </w:pBdr>
        <w:shd w:val="clear" w:color="auto" w:fill="F2F2F2"/>
        <w:ind w:left="0" w:firstLine="0"/>
        <w:rPr>
          <w:rFonts w:ascii="Calibri" w:hAnsi="Calibri"/>
        </w:rPr>
      </w:pPr>
      <w:bookmarkStart w:id="96" w:name="_Toc185311256"/>
      <w:bookmarkStart w:id="97" w:name="_Toc87955195"/>
      <w:r w:rsidRPr="008D1859">
        <w:rPr>
          <w:rFonts w:ascii="Calibri" w:hAnsi="Calibri"/>
        </w:rPr>
        <w:t>R</w:t>
      </w:r>
      <w:bookmarkEnd w:id="96"/>
      <w:r w:rsidRPr="008D1859">
        <w:rPr>
          <w:rFonts w:ascii="Calibri" w:hAnsi="Calibri"/>
        </w:rPr>
        <w:t>ESPONSABILITE</w:t>
      </w:r>
      <w:bookmarkEnd w:id="97"/>
    </w:p>
    <w:p w14:paraId="4A9BFDC2" w14:textId="77777777" w:rsidR="001D260D" w:rsidRDefault="001D260D" w:rsidP="002D31B6">
      <w:pPr>
        <w:pStyle w:val="Titre2"/>
        <w:numPr>
          <w:ilvl w:val="0"/>
          <w:numId w:val="0"/>
        </w:numPr>
        <w:ind w:left="644"/>
        <w:rPr>
          <w:color w:val="FF0000"/>
        </w:rPr>
      </w:pPr>
      <w:bookmarkStart w:id="98" w:name="_Toc185311257"/>
    </w:p>
    <w:p w14:paraId="5D62CC2C" w14:textId="77777777" w:rsidR="001D260D" w:rsidRPr="007A050F" w:rsidRDefault="001D260D" w:rsidP="007A050F">
      <w:pPr>
        <w:pStyle w:val="Titre2"/>
      </w:pPr>
      <w:bookmarkStart w:id="99" w:name="_Toc87955196"/>
      <w:bookmarkEnd w:id="98"/>
      <w:r w:rsidRPr="007A050F">
        <w:t>Garantie</w:t>
      </w:r>
      <w:bookmarkEnd w:id="99"/>
    </w:p>
    <w:p w14:paraId="323FA5E0" w14:textId="77777777" w:rsidR="001D260D" w:rsidRPr="009123A8" w:rsidRDefault="001D260D" w:rsidP="007323ED">
      <w:pPr>
        <w:tabs>
          <w:tab w:val="left" w:pos="1080"/>
        </w:tabs>
        <w:jc w:val="both"/>
        <w:rPr>
          <w:rFonts w:ascii="Arial" w:hAnsi="Arial" w:cs="Arial"/>
          <w:color w:val="FF0000"/>
          <w:sz w:val="22"/>
          <w:szCs w:val="20"/>
        </w:rPr>
      </w:pPr>
    </w:p>
    <w:p w14:paraId="4ECB5FCF" w14:textId="77777777" w:rsidR="001D260D" w:rsidRPr="00E10896" w:rsidRDefault="001D260D" w:rsidP="008D1859">
      <w:pPr>
        <w:pStyle w:val="NormalCalibri"/>
        <w:rPr>
          <w:szCs w:val="22"/>
        </w:rPr>
      </w:pPr>
      <w:r w:rsidRPr="00E10896">
        <w:rPr>
          <w:szCs w:val="22"/>
        </w:rPr>
        <w:t>Il est fait application du CCAG-FCS.</w:t>
      </w:r>
    </w:p>
    <w:p w14:paraId="6B277571" w14:textId="77777777" w:rsidR="001D260D" w:rsidRDefault="001D260D" w:rsidP="00852A46">
      <w:pPr>
        <w:pStyle w:val="RedTxt"/>
        <w:rPr>
          <w:rFonts w:ascii="Calibri" w:hAnsi="Calibri" w:cs="Calibri"/>
          <w:color w:val="FF0000"/>
          <w:sz w:val="22"/>
          <w:szCs w:val="22"/>
        </w:rPr>
      </w:pPr>
    </w:p>
    <w:p w14:paraId="63D169CF" w14:textId="77777777" w:rsidR="001D260D" w:rsidRPr="007A050F" w:rsidRDefault="001D260D" w:rsidP="007A050F">
      <w:pPr>
        <w:pStyle w:val="Titre2"/>
      </w:pPr>
      <w:bookmarkStart w:id="100" w:name="_Toc87955197"/>
      <w:r w:rsidRPr="007A050F">
        <w:t>Accès consignes</w:t>
      </w:r>
      <w:bookmarkEnd w:id="100"/>
    </w:p>
    <w:p w14:paraId="73D50A7B" w14:textId="77777777" w:rsidR="001D260D" w:rsidRDefault="001D260D" w:rsidP="00852A46">
      <w:pPr>
        <w:pStyle w:val="RedTxt"/>
        <w:rPr>
          <w:rFonts w:ascii="Calibri" w:hAnsi="Calibri" w:cs="Calibri"/>
          <w:color w:val="FF0000"/>
          <w:sz w:val="22"/>
          <w:szCs w:val="22"/>
        </w:rPr>
      </w:pPr>
    </w:p>
    <w:p w14:paraId="4EFFFA2F" w14:textId="77777777" w:rsidR="001D260D" w:rsidRPr="00E10896" w:rsidRDefault="001D260D" w:rsidP="009C0957">
      <w:pPr>
        <w:pStyle w:val="NormalCalibri"/>
        <w:rPr>
          <w:szCs w:val="22"/>
        </w:rPr>
      </w:pPr>
      <w:r w:rsidRPr="00E10896">
        <w:rPr>
          <w:szCs w:val="22"/>
        </w:rPr>
        <w:t>Le Titulaire s'engage à faire respecter par ses intervenants toutes les règles d'accès imposées par les établissements concernés du GHT Rouen Cœur De Seine.</w:t>
      </w:r>
    </w:p>
    <w:p w14:paraId="4D2DAD52" w14:textId="77777777" w:rsidR="001D260D" w:rsidRPr="00E10896" w:rsidRDefault="001D260D" w:rsidP="009C0957">
      <w:pPr>
        <w:pStyle w:val="NormalCalibri"/>
        <w:rPr>
          <w:szCs w:val="22"/>
        </w:rPr>
      </w:pPr>
    </w:p>
    <w:p w14:paraId="6C5F113B" w14:textId="77777777" w:rsidR="001D260D" w:rsidRPr="00E10896" w:rsidRDefault="001D260D" w:rsidP="009C0957">
      <w:pPr>
        <w:pStyle w:val="NormalCalibri"/>
        <w:rPr>
          <w:szCs w:val="22"/>
        </w:rPr>
      </w:pPr>
      <w:r w:rsidRPr="00E10896">
        <w:rPr>
          <w:szCs w:val="22"/>
        </w:rPr>
        <w:t>Le Titulaire est seul responsable des retards occasionnés par l'inobservation de ces règles. Aucune indemnisation du temps perdu ne pourra être réclamée à ce titre par le Titulaire.</w:t>
      </w:r>
    </w:p>
    <w:p w14:paraId="1624FA99" w14:textId="77777777" w:rsidR="001D260D" w:rsidRPr="0092434B" w:rsidRDefault="001D260D" w:rsidP="009C0957">
      <w:pPr>
        <w:jc w:val="both"/>
        <w:rPr>
          <w:rFonts w:ascii="Arial" w:hAnsi="Arial" w:cs="Arial"/>
          <w:color w:val="000000"/>
          <w:sz w:val="22"/>
          <w:szCs w:val="22"/>
        </w:rPr>
      </w:pPr>
    </w:p>
    <w:p w14:paraId="23AE844B" w14:textId="77777777" w:rsidR="001D260D" w:rsidRPr="007A050F" w:rsidRDefault="001D260D" w:rsidP="007A050F">
      <w:pPr>
        <w:pStyle w:val="Titre2"/>
      </w:pPr>
      <w:bookmarkStart w:id="101" w:name="_Toc179965856"/>
      <w:bookmarkStart w:id="102" w:name="_Toc532890408"/>
      <w:bookmarkStart w:id="103" w:name="_Toc3290509"/>
      <w:bookmarkStart w:id="104" w:name="_Toc87955198"/>
      <w:r w:rsidRPr="007A050F">
        <w:t>Assurances</w:t>
      </w:r>
      <w:bookmarkEnd w:id="101"/>
      <w:bookmarkEnd w:id="102"/>
      <w:bookmarkEnd w:id="103"/>
      <w:bookmarkEnd w:id="104"/>
    </w:p>
    <w:p w14:paraId="7915FA5F" w14:textId="77777777" w:rsidR="001D260D" w:rsidRPr="000370DF" w:rsidRDefault="001D260D" w:rsidP="00B14662">
      <w:pPr>
        <w:autoSpaceDE w:val="0"/>
        <w:rPr>
          <w:rFonts w:ascii="Arial" w:hAnsi="Arial" w:cs="Arial"/>
          <w:color w:val="000000"/>
        </w:rPr>
      </w:pPr>
    </w:p>
    <w:p w14:paraId="5266419A" w14:textId="79872CDC" w:rsidR="001D260D" w:rsidRPr="00F85569" w:rsidRDefault="001D260D" w:rsidP="00F85569">
      <w:pPr>
        <w:pStyle w:val="NormalCalibri"/>
        <w:rPr>
          <w:szCs w:val="22"/>
        </w:rPr>
      </w:pPr>
      <w:r w:rsidRPr="00E10896">
        <w:rPr>
          <w:szCs w:val="22"/>
        </w:rPr>
        <w:t>Avant tout commencement d’exécution, puis annuellement, le Titulaire justifie qu’il est couvert par un contrat d’assurance au titre de la responsabilité civile découlant des articles 1240 à 1242 du Code civil ainsi qu’au titre de sa responsabilité professionnelle, en cas de dommage occasionné par l’exécution du marché public.</w:t>
      </w:r>
    </w:p>
    <w:p w14:paraId="65DD2409" w14:textId="77777777" w:rsidR="009F3D1E" w:rsidRPr="009123A8" w:rsidRDefault="009F3D1E" w:rsidP="00810B7C">
      <w:pPr>
        <w:jc w:val="both"/>
        <w:rPr>
          <w:rFonts w:ascii="Calibri" w:hAnsi="Calibri" w:cs="Arial"/>
          <w:b/>
          <w:bCs/>
          <w:snapToGrid w:val="0"/>
          <w:color w:val="FF0000"/>
          <w:sz w:val="22"/>
          <w:szCs w:val="20"/>
        </w:rPr>
      </w:pPr>
    </w:p>
    <w:p w14:paraId="37EFA5AF" w14:textId="77777777" w:rsidR="001D260D" w:rsidRPr="00D957BF" w:rsidRDefault="001D260D" w:rsidP="007A050F">
      <w:pPr>
        <w:pStyle w:val="Titre1"/>
        <w:pBdr>
          <w:bottom w:val="single" w:sz="12" w:space="0" w:color="auto"/>
        </w:pBdr>
        <w:shd w:val="clear" w:color="auto" w:fill="F2F2F2"/>
        <w:ind w:left="0" w:firstLine="0"/>
        <w:rPr>
          <w:rFonts w:ascii="Calibri" w:hAnsi="Calibri"/>
        </w:rPr>
      </w:pPr>
      <w:bookmarkStart w:id="105" w:name="_Toc87955199"/>
      <w:r w:rsidRPr="00D957BF">
        <w:rPr>
          <w:rFonts w:ascii="Calibri" w:hAnsi="Calibri"/>
        </w:rPr>
        <w:t>MODALITES DE DETERMINATION DES PRIX</w:t>
      </w:r>
      <w:bookmarkEnd w:id="105"/>
    </w:p>
    <w:p w14:paraId="38146870" w14:textId="77777777" w:rsidR="001D260D" w:rsidRPr="009123A8" w:rsidRDefault="001D260D" w:rsidP="008A0C5F">
      <w:pPr>
        <w:pStyle w:val="RedTxt"/>
        <w:rPr>
          <w:rFonts w:ascii="Calibri" w:hAnsi="Calibri" w:cs="Calibri"/>
          <w:color w:val="FF0000"/>
          <w:sz w:val="22"/>
          <w:szCs w:val="22"/>
        </w:rPr>
      </w:pPr>
    </w:p>
    <w:p w14:paraId="01F77253" w14:textId="77777777" w:rsidR="001D260D" w:rsidRPr="00D957BF" w:rsidRDefault="001D260D" w:rsidP="007A050F">
      <w:pPr>
        <w:pStyle w:val="Titre2"/>
      </w:pPr>
      <w:bookmarkStart w:id="106" w:name="_Toc87955200"/>
      <w:r w:rsidRPr="00D957BF">
        <w:t>Contenu des prix</w:t>
      </w:r>
      <w:bookmarkEnd w:id="106"/>
    </w:p>
    <w:p w14:paraId="0CE98145" w14:textId="77777777" w:rsidR="001D260D" w:rsidRPr="009123A8" w:rsidRDefault="001D260D" w:rsidP="008A0C5F">
      <w:pPr>
        <w:pStyle w:val="RedTxt"/>
        <w:rPr>
          <w:rFonts w:ascii="Calibri" w:hAnsi="Calibri" w:cs="Calibri"/>
          <w:color w:val="FF0000"/>
          <w:sz w:val="22"/>
          <w:szCs w:val="22"/>
        </w:rPr>
      </w:pPr>
    </w:p>
    <w:p w14:paraId="7510E080" w14:textId="77777777" w:rsidR="001D260D" w:rsidRPr="00D957BF" w:rsidRDefault="001D260D" w:rsidP="00E81C95">
      <w:pPr>
        <w:adjustRightInd w:val="0"/>
        <w:ind w:right="-1"/>
        <w:jc w:val="both"/>
        <w:rPr>
          <w:rFonts w:ascii="Calibri" w:hAnsi="Calibri" w:cs="Arial"/>
          <w:sz w:val="22"/>
          <w:szCs w:val="22"/>
        </w:rPr>
      </w:pPr>
      <w:r w:rsidRPr="00D957BF">
        <w:rPr>
          <w:rFonts w:ascii="Calibri" w:hAnsi="Calibri" w:cs="Arial"/>
          <w:sz w:val="22"/>
          <w:szCs w:val="22"/>
        </w:rPr>
        <w:t xml:space="preserve">Le marché est traité à prix unitaires. </w:t>
      </w:r>
    </w:p>
    <w:p w14:paraId="23817452" w14:textId="77777777" w:rsidR="001D260D" w:rsidRPr="00D957BF" w:rsidRDefault="001D260D" w:rsidP="00E81C95">
      <w:pPr>
        <w:jc w:val="both"/>
        <w:rPr>
          <w:rFonts w:ascii="Calibri" w:hAnsi="Calibri" w:cs="Arial"/>
          <w:sz w:val="22"/>
          <w:szCs w:val="22"/>
        </w:rPr>
      </w:pPr>
    </w:p>
    <w:p w14:paraId="385832A6" w14:textId="77777777" w:rsidR="001D260D" w:rsidRPr="00D63E09" w:rsidRDefault="001D260D" w:rsidP="00E81C95">
      <w:pPr>
        <w:jc w:val="both"/>
        <w:rPr>
          <w:rFonts w:asciiTheme="minorHAnsi" w:hAnsiTheme="minorHAnsi" w:cs="Arial"/>
          <w:b/>
          <w:bCs/>
          <w:color w:val="000000" w:themeColor="text1"/>
          <w:sz w:val="22"/>
          <w:szCs w:val="22"/>
        </w:rPr>
      </w:pPr>
      <w:r w:rsidRPr="00D63E09">
        <w:rPr>
          <w:rFonts w:asciiTheme="minorHAnsi" w:hAnsiTheme="minorHAnsi" w:cs="Arial"/>
          <w:color w:val="000000" w:themeColor="text1"/>
          <w:sz w:val="22"/>
          <w:szCs w:val="22"/>
        </w:rPr>
        <w:t>Ces prix unitaires contractuels figurent au bordereau de prix unitaires (BPU) en Annexe n°1 de l’acte d’engagement</w:t>
      </w:r>
      <w:r w:rsidR="00D63E09" w:rsidRPr="00D63E09">
        <w:rPr>
          <w:rFonts w:asciiTheme="minorHAnsi" w:hAnsiTheme="minorHAnsi" w:cs="Arial"/>
          <w:color w:val="000000" w:themeColor="text1"/>
          <w:sz w:val="22"/>
          <w:szCs w:val="22"/>
        </w:rPr>
        <w:t xml:space="preserve"> </w:t>
      </w:r>
      <w:r w:rsidR="00D63E09">
        <w:rPr>
          <w:rFonts w:asciiTheme="minorHAnsi" w:hAnsiTheme="minorHAnsi"/>
          <w:color w:val="000000" w:themeColor="text1"/>
          <w:sz w:val="22"/>
          <w:szCs w:val="22"/>
        </w:rPr>
        <w:t>e</w:t>
      </w:r>
      <w:r w:rsidR="00D63E09" w:rsidRPr="00D63E09">
        <w:rPr>
          <w:rFonts w:asciiTheme="minorHAnsi" w:hAnsiTheme="minorHAnsi"/>
          <w:color w:val="000000" w:themeColor="text1"/>
          <w:sz w:val="22"/>
          <w:szCs w:val="22"/>
        </w:rPr>
        <w:t>t au catalogue du titulaire pour les produits non listés au BPU</w:t>
      </w:r>
      <w:r w:rsidR="00D63E09">
        <w:rPr>
          <w:rFonts w:asciiTheme="minorHAnsi" w:hAnsiTheme="minorHAnsi"/>
          <w:color w:val="000000" w:themeColor="text1"/>
          <w:sz w:val="22"/>
          <w:szCs w:val="22"/>
        </w:rPr>
        <w:t>.</w:t>
      </w:r>
    </w:p>
    <w:p w14:paraId="2A9BE15F" w14:textId="77777777" w:rsidR="001D260D" w:rsidRPr="00D957BF" w:rsidRDefault="001D260D" w:rsidP="00E81C95">
      <w:pPr>
        <w:adjustRightInd w:val="0"/>
        <w:ind w:right="-1"/>
        <w:jc w:val="both"/>
        <w:rPr>
          <w:rFonts w:ascii="Calibri" w:hAnsi="Calibri" w:cs="Arial"/>
          <w:sz w:val="22"/>
          <w:szCs w:val="22"/>
        </w:rPr>
      </w:pPr>
    </w:p>
    <w:p w14:paraId="3921D5E6" w14:textId="77777777" w:rsidR="001D260D" w:rsidRPr="00D957BF" w:rsidRDefault="001D260D" w:rsidP="00E81C95">
      <w:pPr>
        <w:adjustRightInd w:val="0"/>
        <w:ind w:right="-1"/>
        <w:jc w:val="both"/>
        <w:rPr>
          <w:rFonts w:ascii="Calibri" w:hAnsi="Calibri" w:cs="Arial"/>
          <w:sz w:val="22"/>
          <w:szCs w:val="22"/>
        </w:rPr>
      </w:pPr>
      <w:r w:rsidRPr="00D957BF">
        <w:rPr>
          <w:rFonts w:ascii="Calibri" w:hAnsi="Calibri" w:cs="Arial"/>
          <w:sz w:val="22"/>
          <w:szCs w:val="22"/>
        </w:rPr>
        <w:t>L’unité monétaire est l’euro.</w:t>
      </w:r>
    </w:p>
    <w:p w14:paraId="6217B0F8" w14:textId="77777777" w:rsidR="001D260D" w:rsidRPr="00D957BF" w:rsidRDefault="001D260D" w:rsidP="00E81C95">
      <w:pPr>
        <w:jc w:val="both"/>
        <w:rPr>
          <w:rFonts w:ascii="Calibri" w:hAnsi="Calibri" w:cs="Arial"/>
          <w:sz w:val="22"/>
          <w:szCs w:val="22"/>
        </w:rPr>
      </w:pPr>
    </w:p>
    <w:p w14:paraId="17004A9F" w14:textId="19CA263F" w:rsidR="00554AC1" w:rsidRPr="00D957BF" w:rsidRDefault="001D260D" w:rsidP="00E81C95">
      <w:pPr>
        <w:jc w:val="both"/>
        <w:rPr>
          <w:rFonts w:ascii="Calibri" w:hAnsi="Calibri" w:cs="Arial"/>
          <w:sz w:val="22"/>
          <w:szCs w:val="22"/>
        </w:rPr>
      </w:pPr>
      <w:r w:rsidRPr="00D957BF">
        <w:rPr>
          <w:rFonts w:ascii="Calibri" w:hAnsi="Calibri" w:cs="Arial"/>
          <w:sz w:val="22"/>
          <w:szCs w:val="22"/>
        </w:rPr>
        <w:t xml:space="preserve">Les prix sont réputés comprendre toutes les charges fiscales, parafiscales ou autres frappant obligatoirement les fournitures ainsi que tous les frais afférents au conditionnement, à l'emballage et au transport jusqu'au lieu de livraison et </w:t>
      </w:r>
      <w:r w:rsidRPr="00D957BF">
        <w:rPr>
          <w:rFonts w:ascii="Calibri" w:hAnsi="Calibri" w:cs="Arial"/>
          <w:color w:val="1A1A1A"/>
          <w:sz w:val="22"/>
          <w:szCs w:val="22"/>
        </w:rPr>
        <w:t>toutes les autres dépenses nécessaires à l’exécution des prestations</w:t>
      </w:r>
      <w:r w:rsidRPr="00D957BF">
        <w:rPr>
          <w:rFonts w:ascii="Calibri" w:hAnsi="Calibri" w:cs="Arial"/>
          <w:sz w:val="22"/>
          <w:szCs w:val="22"/>
        </w:rPr>
        <w:t>.</w:t>
      </w:r>
    </w:p>
    <w:p w14:paraId="1A5D514A" w14:textId="648612F2" w:rsidR="007270F3" w:rsidRPr="002F30F5" w:rsidRDefault="001D260D" w:rsidP="00C42FD8">
      <w:pPr>
        <w:jc w:val="both"/>
        <w:rPr>
          <w:rFonts w:ascii="Calibri" w:hAnsi="Calibri" w:cs="Arial"/>
          <w:noProof/>
          <w:sz w:val="22"/>
          <w:szCs w:val="22"/>
        </w:rPr>
      </w:pPr>
      <w:r w:rsidRPr="00D957BF">
        <w:rPr>
          <w:rFonts w:ascii="Calibri" w:hAnsi="Calibri" w:cs="Arial"/>
          <w:noProof/>
          <w:sz w:val="22"/>
          <w:szCs w:val="22"/>
        </w:rPr>
        <w:t>Les prestations  sont rémunérées par application, aux quantités réellement exécutées, des prix figurant au bordereau des prix unitaires (BPU</w:t>
      </w:r>
      <w:r w:rsidR="00D63E09" w:rsidRPr="00D957BF">
        <w:rPr>
          <w:rFonts w:ascii="Calibri" w:hAnsi="Calibri" w:cs="Arial"/>
          <w:noProof/>
          <w:sz w:val="22"/>
          <w:szCs w:val="22"/>
        </w:rPr>
        <w:t>)</w:t>
      </w:r>
      <w:r w:rsidR="00D63E09">
        <w:rPr>
          <w:rFonts w:ascii="Calibri" w:hAnsi="Calibri" w:cs="Arial"/>
          <w:noProof/>
          <w:sz w:val="22"/>
          <w:szCs w:val="22"/>
        </w:rPr>
        <w:t xml:space="preserve"> et au catalogue.</w:t>
      </w:r>
    </w:p>
    <w:p w14:paraId="6FBC659A" w14:textId="77777777" w:rsidR="009F3D1E" w:rsidRPr="009123A8" w:rsidRDefault="009F3D1E" w:rsidP="00C42FD8">
      <w:pPr>
        <w:jc w:val="both"/>
        <w:rPr>
          <w:rFonts w:ascii="Calibri" w:hAnsi="Calibri" w:cs="Arial"/>
          <w:color w:val="FF0000"/>
          <w:kern w:val="1"/>
          <w:sz w:val="22"/>
          <w:szCs w:val="20"/>
          <w:lang w:eastAsia="ar-SA"/>
        </w:rPr>
      </w:pPr>
    </w:p>
    <w:p w14:paraId="0904412E" w14:textId="77777777" w:rsidR="001D260D" w:rsidRPr="00D957BF" w:rsidRDefault="001D260D" w:rsidP="007A050F">
      <w:pPr>
        <w:pStyle w:val="Titre2"/>
      </w:pPr>
      <w:bookmarkStart w:id="107" w:name="_Toc87955201"/>
      <w:r w:rsidRPr="00D957BF">
        <w:t>Clause de révision des prix</w:t>
      </w:r>
      <w:bookmarkEnd w:id="107"/>
    </w:p>
    <w:p w14:paraId="03452528" w14:textId="77777777" w:rsidR="001D260D" w:rsidRDefault="001D260D" w:rsidP="00A22ABA"/>
    <w:p w14:paraId="0EAF1FCA" w14:textId="77777777" w:rsidR="001D260D" w:rsidRPr="00B54777" w:rsidRDefault="001D260D" w:rsidP="00B54777">
      <w:pPr>
        <w:pStyle w:val="Corpsdetexte3"/>
        <w:rPr>
          <w:rFonts w:ascii="Calibri" w:hAnsi="Calibri" w:cs="Calibri"/>
          <w:color w:val="auto"/>
        </w:rPr>
      </w:pPr>
      <w:r w:rsidRPr="00B54777">
        <w:rPr>
          <w:rFonts w:ascii="Calibri" w:hAnsi="Calibri" w:cs="Calibri"/>
          <w:color w:val="auto"/>
        </w:rPr>
        <w:t xml:space="preserve">Les prix unitaires du marché public sont révisables annuellement à la date anniversaire du marché public par ajustement, par référence aux prix </w:t>
      </w:r>
      <w:r>
        <w:rPr>
          <w:rFonts w:ascii="Calibri" w:hAnsi="Calibri" w:cs="Calibri"/>
          <w:color w:val="auto"/>
        </w:rPr>
        <w:t>du bordereau de prix unitaires (BPU</w:t>
      </w:r>
      <w:r w:rsidR="00D63E09">
        <w:rPr>
          <w:rFonts w:ascii="Calibri" w:hAnsi="Calibri" w:cs="Calibri"/>
          <w:color w:val="auto"/>
        </w:rPr>
        <w:t>) et au catalogue.</w:t>
      </w:r>
    </w:p>
    <w:p w14:paraId="6F633AF6" w14:textId="77777777" w:rsidR="001D260D" w:rsidRPr="00B54777" w:rsidRDefault="001D260D" w:rsidP="00B54777">
      <w:pPr>
        <w:jc w:val="both"/>
        <w:rPr>
          <w:rFonts w:ascii="Calibri" w:hAnsi="Calibri" w:cs="Calibri"/>
          <w:sz w:val="22"/>
          <w:szCs w:val="22"/>
        </w:rPr>
      </w:pPr>
    </w:p>
    <w:p w14:paraId="4CD9D126" w14:textId="584600C0" w:rsidR="001D260D" w:rsidRDefault="001D260D" w:rsidP="00B54777">
      <w:pPr>
        <w:jc w:val="both"/>
        <w:rPr>
          <w:rFonts w:ascii="Calibri" w:hAnsi="Calibri" w:cs="Calibri"/>
          <w:sz w:val="22"/>
          <w:szCs w:val="22"/>
        </w:rPr>
      </w:pPr>
      <w:r w:rsidRPr="00B54777">
        <w:rPr>
          <w:rFonts w:ascii="Calibri" w:hAnsi="Calibri" w:cs="Calibri"/>
          <w:sz w:val="22"/>
          <w:szCs w:val="22"/>
        </w:rPr>
        <w:t xml:space="preserve">Dans la mesure où le titulaire souhaiterait réviser les prix du marché public, il lui appartient de faire connaître ses nouvelles propositions 3 mois avant chaque date anniversaire du marché public, sans aucune intervention du service acheteur. Dans le cas d’une hausse supérieure à </w:t>
      </w:r>
      <w:r w:rsidRPr="002E322A">
        <w:rPr>
          <w:rFonts w:ascii="Calibri" w:hAnsi="Calibri" w:cs="Calibri"/>
          <w:b/>
          <w:sz w:val="22"/>
          <w:szCs w:val="22"/>
        </w:rPr>
        <w:t>2% par référence</w:t>
      </w:r>
      <w:r w:rsidR="00620260">
        <w:rPr>
          <w:rFonts w:ascii="Calibri" w:hAnsi="Calibri" w:cs="Calibri"/>
          <w:sz w:val="22"/>
          <w:szCs w:val="22"/>
        </w:rPr>
        <w:t xml:space="preserve">, le CHU </w:t>
      </w:r>
      <w:r w:rsidRPr="00B54777">
        <w:rPr>
          <w:rFonts w:ascii="Calibri" w:hAnsi="Calibri" w:cs="Calibri"/>
          <w:sz w:val="22"/>
          <w:szCs w:val="22"/>
        </w:rPr>
        <w:t xml:space="preserve">Rouen </w:t>
      </w:r>
      <w:r w:rsidR="00620260">
        <w:rPr>
          <w:rFonts w:ascii="Calibri" w:hAnsi="Calibri" w:cs="Calibri"/>
          <w:sz w:val="22"/>
          <w:szCs w:val="22"/>
        </w:rPr>
        <w:t xml:space="preserve">Normandie </w:t>
      </w:r>
      <w:r w:rsidRPr="00B54777">
        <w:rPr>
          <w:rFonts w:ascii="Calibri" w:hAnsi="Calibri" w:cs="Calibri"/>
          <w:sz w:val="22"/>
          <w:szCs w:val="22"/>
        </w:rPr>
        <w:t>(établissement support du GHT Rouen Cœur de Seine) peut limiter de plein droit cette augmentation sans que le titulaire ne puisse s’y opposer ou résilier le marché public ou ne pas le reconduire sans que le titulaire n</w:t>
      </w:r>
      <w:r w:rsidR="00797824">
        <w:rPr>
          <w:rFonts w:ascii="Calibri" w:hAnsi="Calibri" w:cs="Calibri"/>
          <w:sz w:val="22"/>
          <w:szCs w:val="22"/>
        </w:rPr>
        <w:t>e puisse lui opposer de recours.</w:t>
      </w:r>
    </w:p>
    <w:p w14:paraId="5B397A4A" w14:textId="77777777" w:rsidR="001D260D" w:rsidRDefault="001D260D" w:rsidP="00B54777">
      <w:pPr>
        <w:jc w:val="both"/>
        <w:rPr>
          <w:rFonts w:ascii="Calibri" w:hAnsi="Calibri" w:cs="Calibri"/>
          <w:sz w:val="22"/>
          <w:szCs w:val="22"/>
        </w:rPr>
      </w:pPr>
    </w:p>
    <w:p w14:paraId="471560C5" w14:textId="77777777" w:rsidR="001D260D" w:rsidRPr="00D957BF" w:rsidRDefault="001D260D" w:rsidP="00B54777">
      <w:pPr>
        <w:jc w:val="both"/>
        <w:rPr>
          <w:rFonts w:ascii="Calibri" w:hAnsi="Calibri" w:cs="Calibri"/>
          <w:sz w:val="22"/>
          <w:szCs w:val="22"/>
        </w:rPr>
      </w:pPr>
      <w:r w:rsidRPr="00D957BF">
        <w:rPr>
          <w:rFonts w:ascii="Calibri" w:hAnsi="Calibri" w:cs="Arial"/>
          <w:sz w:val="22"/>
          <w:szCs w:val="22"/>
        </w:rPr>
        <w:t>Les nouveaux prix s'appliquent aux commandes émises à compter de cette date d’anniversaire.</w:t>
      </w:r>
    </w:p>
    <w:p w14:paraId="1A2E3106" w14:textId="77777777" w:rsidR="001D260D" w:rsidRPr="00B54777" w:rsidRDefault="001D260D" w:rsidP="00B54777">
      <w:pPr>
        <w:jc w:val="both"/>
        <w:rPr>
          <w:rFonts w:ascii="Calibri" w:hAnsi="Calibri" w:cs="Calibri"/>
          <w:sz w:val="22"/>
          <w:szCs w:val="22"/>
        </w:rPr>
      </w:pPr>
    </w:p>
    <w:p w14:paraId="791B6348" w14:textId="6FDF744D" w:rsidR="001D260D" w:rsidRPr="00B54777" w:rsidRDefault="00F87DD9" w:rsidP="00B54777">
      <w:pPr>
        <w:jc w:val="both"/>
        <w:rPr>
          <w:rFonts w:ascii="Calibri" w:hAnsi="Calibri" w:cs="Calibri"/>
          <w:sz w:val="22"/>
          <w:szCs w:val="22"/>
        </w:rPr>
      </w:pPr>
      <w:r>
        <w:rPr>
          <w:rFonts w:ascii="Calibri" w:hAnsi="Calibri" w:cs="Calibri"/>
          <w:sz w:val="22"/>
          <w:szCs w:val="22"/>
        </w:rPr>
        <w:t xml:space="preserve">Le CHU </w:t>
      </w:r>
      <w:r w:rsidR="001D260D" w:rsidRPr="00B54777">
        <w:rPr>
          <w:rFonts w:ascii="Calibri" w:hAnsi="Calibri" w:cs="Calibri"/>
          <w:sz w:val="22"/>
          <w:szCs w:val="22"/>
        </w:rPr>
        <w:t>Rouen</w:t>
      </w:r>
      <w:r>
        <w:rPr>
          <w:rFonts w:ascii="Calibri" w:hAnsi="Calibri" w:cs="Calibri"/>
          <w:sz w:val="22"/>
          <w:szCs w:val="22"/>
        </w:rPr>
        <w:t xml:space="preserve"> Normandie</w:t>
      </w:r>
      <w:r w:rsidR="001D260D" w:rsidRPr="00B54777">
        <w:rPr>
          <w:rFonts w:ascii="Calibri" w:hAnsi="Calibri" w:cs="Calibri"/>
          <w:sz w:val="22"/>
          <w:szCs w:val="22"/>
        </w:rPr>
        <w:t xml:space="preserve"> (établissement support du GHT Rouen Cœur de Seine) se </w:t>
      </w:r>
      <w:r w:rsidR="00B8612F">
        <w:rPr>
          <w:rFonts w:ascii="Calibri" w:hAnsi="Calibri" w:cs="Calibri"/>
          <w:sz w:val="22"/>
          <w:szCs w:val="22"/>
        </w:rPr>
        <w:t xml:space="preserve">réserve le droit de solliciter </w:t>
      </w:r>
      <w:r w:rsidR="00554AC1">
        <w:rPr>
          <w:rFonts w:ascii="Calibri" w:hAnsi="Calibri" w:cs="Calibri"/>
          <w:sz w:val="22"/>
          <w:szCs w:val="22"/>
        </w:rPr>
        <w:t>l’avis de la DREETS</w:t>
      </w:r>
      <w:r w:rsidR="00D63E09">
        <w:rPr>
          <w:rFonts w:ascii="Calibri" w:hAnsi="Calibri" w:cs="Calibri"/>
          <w:sz w:val="22"/>
          <w:szCs w:val="22"/>
        </w:rPr>
        <w:t>.</w:t>
      </w:r>
      <w:r w:rsidR="001D260D" w:rsidRPr="00B54777">
        <w:rPr>
          <w:rFonts w:ascii="Calibri" w:hAnsi="Calibri" w:cs="Calibri"/>
          <w:sz w:val="22"/>
          <w:szCs w:val="22"/>
        </w:rPr>
        <w:t xml:space="preserve"> </w:t>
      </w:r>
    </w:p>
    <w:p w14:paraId="2992BA36" w14:textId="77777777" w:rsidR="009F3D1E" w:rsidRPr="009123A8" w:rsidRDefault="009F3D1E" w:rsidP="00C42FD8">
      <w:pPr>
        <w:jc w:val="both"/>
        <w:rPr>
          <w:rFonts w:ascii="Calibri" w:hAnsi="Calibri" w:cs="Arial"/>
          <w:color w:val="FF0000"/>
          <w:kern w:val="1"/>
          <w:sz w:val="22"/>
          <w:szCs w:val="20"/>
          <w:lang w:eastAsia="ar-SA"/>
        </w:rPr>
      </w:pPr>
    </w:p>
    <w:p w14:paraId="16CFB666" w14:textId="77777777" w:rsidR="001D260D" w:rsidRPr="00D957BF" w:rsidRDefault="001D260D" w:rsidP="007A050F">
      <w:pPr>
        <w:pStyle w:val="Titre1"/>
        <w:pBdr>
          <w:bottom w:val="single" w:sz="12" w:space="0" w:color="auto"/>
        </w:pBdr>
        <w:shd w:val="clear" w:color="auto" w:fill="F2F2F2"/>
        <w:ind w:left="0" w:firstLine="0"/>
        <w:rPr>
          <w:rFonts w:ascii="Calibri" w:hAnsi="Calibri"/>
        </w:rPr>
      </w:pPr>
      <w:bookmarkStart w:id="108" w:name="_Toc87955202"/>
      <w:r w:rsidRPr="00D957BF">
        <w:rPr>
          <w:rFonts w:ascii="Calibri" w:hAnsi="Calibri"/>
        </w:rPr>
        <w:t>MODALITES DE FINANCEMENT ET REGLEMENT DU MARCHE</w:t>
      </w:r>
      <w:bookmarkEnd w:id="108"/>
    </w:p>
    <w:p w14:paraId="39952AA4" w14:textId="77777777" w:rsidR="001D260D" w:rsidRPr="009123A8" w:rsidRDefault="001D260D" w:rsidP="00C42FD8">
      <w:pPr>
        <w:jc w:val="both"/>
        <w:rPr>
          <w:rFonts w:ascii="Calibri" w:hAnsi="Calibri" w:cs="Arial"/>
          <w:color w:val="FF0000"/>
          <w:kern w:val="1"/>
          <w:sz w:val="22"/>
          <w:szCs w:val="20"/>
          <w:lang w:eastAsia="ar-SA"/>
        </w:rPr>
      </w:pPr>
    </w:p>
    <w:p w14:paraId="2A91A946" w14:textId="77777777" w:rsidR="001D260D" w:rsidRPr="007A050F" w:rsidRDefault="001D260D" w:rsidP="007A050F">
      <w:pPr>
        <w:pStyle w:val="Titre2"/>
      </w:pPr>
      <w:bookmarkStart w:id="109" w:name="_Toc3290514"/>
      <w:bookmarkStart w:id="110" w:name="_Toc87955203"/>
      <w:r w:rsidRPr="007A050F">
        <w:t>Mode et délai de paiement</w:t>
      </w:r>
      <w:bookmarkEnd w:id="109"/>
      <w:bookmarkEnd w:id="110"/>
    </w:p>
    <w:p w14:paraId="3117B826" w14:textId="77777777" w:rsidR="001D260D" w:rsidRDefault="001D260D" w:rsidP="00837D2C">
      <w:pPr>
        <w:pStyle w:val="Normal2"/>
        <w:ind w:left="0" w:firstLine="0"/>
        <w:rPr>
          <w:rFonts w:ascii="Calibri" w:hAnsi="Calibri" w:cs="Arial"/>
        </w:rPr>
      </w:pPr>
    </w:p>
    <w:p w14:paraId="06D09011" w14:textId="75026315" w:rsidR="001D260D" w:rsidRDefault="001D260D" w:rsidP="00837D2C">
      <w:pPr>
        <w:pStyle w:val="Normal2"/>
        <w:ind w:left="0" w:firstLine="0"/>
        <w:rPr>
          <w:rFonts w:ascii="Calibri" w:hAnsi="Calibri" w:cs="Arial"/>
        </w:rPr>
      </w:pPr>
      <w:r w:rsidRPr="00C735DC">
        <w:rPr>
          <w:rFonts w:ascii="Calibri" w:hAnsi="Calibri" w:cs="Arial"/>
        </w:rPr>
        <w:t xml:space="preserve">Le paiement se fera par virement bancaire. </w:t>
      </w:r>
    </w:p>
    <w:p w14:paraId="77A00D3E" w14:textId="77777777" w:rsidR="008F0896" w:rsidRPr="00C735DC" w:rsidRDefault="008F0896" w:rsidP="00837D2C">
      <w:pPr>
        <w:pStyle w:val="Normal2"/>
        <w:ind w:left="0" w:firstLine="0"/>
        <w:rPr>
          <w:rFonts w:ascii="Calibri" w:hAnsi="Calibri" w:cs="Arial"/>
        </w:rPr>
      </w:pPr>
    </w:p>
    <w:p w14:paraId="0A3395F3" w14:textId="6DFDBAD5" w:rsidR="001D260D" w:rsidRDefault="001D260D" w:rsidP="00837D2C">
      <w:pPr>
        <w:pStyle w:val="Normal2"/>
        <w:ind w:left="0" w:firstLine="0"/>
        <w:rPr>
          <w:rFonts w:ascii="Calibri" w:hAnsi="Calibri" w:cs="Arial"/>
        </w:rPr>
      </w:pPr>
      <w:r w:rsidRPr="00C735DC">
        <w:rPr>
          <w:rFonts w:ascii="Calibri" w:hAnsi="Calibri" w:cs="Arial"/>
        </w:rPr>
        <w:t>Le présent marché public est financé sur le budget propre de chacun des établissements membres du GHT Rouen Cœur de Seine participants au Marché.</w:t>
      </w:r>
    </w:p>
    <w:p w14:paraId="39F56EAC" w14:textId="77777777" w:rsidR="00BE6911" w:rsidRPr="00C735DC" w:rsidRDefault="00BE6911" w:rsidP="00837D2C">
      <w:pPr>
        <w:pStyle w:val="Normal2"/>
        <w:ind w:left="0" w:firstLine="0"/>
        <w:rPr>
          <w:rFonts w:ascii="Calibri" w:hAnsi="Calibri" w:cs="Arial"/>
        </w:rPr>
      </w:pPr>
    </w:p>
    <w:p w14:paraId="780C4079" w14:textId="3B85B214" w:rsidR="001D260D" w:rsidRPr="00C735DC" w:rsidRDefault="001D260D" w:rsidP="00837D2C">
      <w:pPr>
        <w:pStyle w:val="Normal2"/>
        <w:ind w:left="0" w:firstLine="0"/>
        <w:rPr>
          <w:rFonts w:ascii="Calibri" w:hAnsi="Calibri" w:cs="Arial"/>
        </w:rPr>
      </w:pPr>
      <w:r w:rsidRPr="00C735DC">
        <w:rPr>
          <w:rFonts w:ascii="Calibri" w:hAnsi="Calibri" w:cs="Arial"/>
        </w:rPr>
        <w:t>Le paie</w:t>
      </w:r>
      <w:r>
        <w:rPr>
          <w:rFonts w:ascii="Calibri" w:hAnsi="Calibri" w:cs="Arial"/>
        </w:rPr>
        <w:t xml:space="preserve">ment s'effectuera conformément aux </w:t>
      </w:r>
      <w:r w:rsidRPr="00C735DC">
        <w:rPr>
          <w:rFonts w:ascii="Calibri" w:hAnsi="Calibri" w:cs="Arial"/>
        </w:rPr>
        <w:t>article</w:t>
      </w:r>
      <w:r>
        <w:rPr>
          <w:rFonts w:ascii="Calibri" w:hAnsi="Calibri" w:cs="Arial"/>
        </w:rPr>
        <w:t>s R.2191-23 à R</w:t>
      </w:r>
      <w:r w:rsidR="008F0896">
        <w:rPr>
          <w:rFonts w:ascii="Calibri" w:hAnsi="Calibri" w:cs="Arial"/>
        </w:rPr>
        <w:t>.</w:t>
      </w:r>
      <w:r>
        <w:rPr>
          <w:rFonts w:ascii="Calibri" w:hAnsi="Calibri" w:cs="Arial"/>
        </w:rPr>
        <w:t>2191-31 du code de la commande publique</w:t>
      </w:r>
      <w:r w:rsidRPr="00C735DC">
        <w:rPr>
          <w:rFonts w:ascii="Calibri" w:hAnsi="Calibri" w:cs="Arial"/>
        </w:rPr>
        <w:t>, dans le délai global maximum fixé à 50 jours.</w:t>
      </w:r>
    </w:p>
    <w:p w14:paraId="091260D0" w14:textId="77777777" w:rsidR="001D260D" w:rsidRPr="00C735DC" w:rsidRDefault="001D260D" w:rsidP="00837D2C">
      <w:pPr>
        <w:pStyle w:val="Normal2"/>
        <w:ind w:left="0" w:firstLine="0"/>
        <w:rPr>
          <w:rFonts w:ascii="Calibri" w:hAnsi="Calibri" w:cs="Arial"/>
        </w:rPr>
      </w:pPr>
    </w:p>
    <w:p w14:paraId="2118D2F9" w14:textId="77777777" w:rsidR="001D260D" w:rsidRPr="00C735DC" w:rsidRDefault="001D260D" w:rsidP="00837D2C">
      <w:pPr>
        <w:pStyle w:val="Normal2"/>
        <w:ind w:left="0" w:firstLine="0"/>
        <w:rPr>
          <w:rFonts w:ascii="Calibri" w:hAnsi="Calibri" w:cs="Arial"/>
        </w:rPr>
      </w:pPr>
      <w:r w:rsidRPr="00C735DC">
        <w:rPr>
          <w:rFonts w:ascii="Calibri" w:hAnsi="Calibri" w:cs="Arial"/>
        </w:rPr>
        <w:t>Le défaut de mise en paiement le délai légal fait courir de plein droit des intérêts moratoires au bénéfice du titulaire.</w:t>
      </w:r>
    </w:p>
    <w:p w14:paraId="506251E7" w14:textId="77777777" w:rsidR="001D260D" w:rsidRPr="00C735DC" w:rsidRDefault="001D260D" w:rsidP="00837D2C">
      <w:pPr>
        <w:pStyle w:val="Normal2"/>
        <w:ind w:left="0" w:firstLine="0"/>
        <w:rPr>
          <w:rFonts w:ascii="Calibri" w:hAnsi="Calibri" w:cs="Arial"/>
        </w:rPr>
      </w:pPr>
    </w:p>
    <w:p w14:paraId="66ECF4A4" w14:textId="77777777" w:rsidR="001D260D" w:rsidRPr="00C735DC" w:rsidRDefault="001D260D" w:rsidP="00837D2C">
      <w:pPr>
        <w:pStyle w:val="Normal2"/>
        <w:ind w:left="0" w:firstLine="0"/>
        <w:rPr>
          <w:rFonts w:ascii="Calibri" w:hAnsi="Calibri" w:cs="Arial"/>
        </w:rPr>
      </w:pPr>
      <w:r w:rsidRPr="003B00B4">
        <w:rPr>
          <w:rFonts w:ascii="Calibri" w:hAnsi="Calibri" w:cs="Arial"/>
        </w:rPr>
        <w:t xml:space="preserve">Conformément à l’article R.2192-31 du code de la commande publique, </w:t>
      </w:r>
      <w:r w:rsidRPr="00C735DC">
        <w:rPr>
          <w:rFonts w:ascii="Calibri" w:hAnsi="Calibri" w:cs="Arial"/>
        </w:rPr>
        <w:t>le taux des intérêts moratoires correspond au taux directeur de la BCE majoré de 8 points à la date à laquelle les intérêts moratoires ont commencé à courir.</w:t>
      </w:r>
    </w:p>
    <w:p w14:paraId="4C6D90C7" w14:textId="77777777" w:rsidR="001D260D" w:rsidRDefault="001D260D" w:rsidP="00062DB8">
      <w:pPr>
        <w:jc w:val="both"/>
        <w:rPr>
          <w:rFonts w:ascii="Calibri" w:hAnsi="Calibri" w:cs="Calibri"/>
          <w:sz w:val="22"/>
          <w:szCs w:val="22"/>
        </w:rPr>
      </w:pPr>
    </w:p>
    <w:p w14:paraId="22580400" w14:textId="77777777" w:rsidR="001D260D" w:rsidRPr="007A050F" w:rsidRDefault="001D260D" w:rsidP="007A050F">
      <w:pPr>
        <w:pStyle w:val="Titre2"/>
      </w:pPr>
      <w:bookmarkStart w:id="111" w:name="_Toc3290516"/>
      <w:bookmarkStart w:id="112" w:name="_Toc87955204"/>
      <w:r w:rsidRPr="007A050F">
        <w:t>Comptable</w:t>
      </w:r>
      <w:bookmarkEnd w:id="111"/>
      <w:bookmarkEnd w:id="112"/>
    </w:p>
    <w:p w14:paraId="259E4872" w14:textId="77777777" w:rsidR="001D260D" w:rsidRPr="000370DF" w:rsidRDefault="001D260D" w:rsidP="001A5A4A">
      <w:pPr>
        <w:ind w:left="426"/>
        <w:jc w:val="both"/>
        <w:rPr>
          <w:rFonts w:ascii="Arial" w:hAnsi="Arial" w:cs="Arial"/>
        </w:rPr>
      </w:pPr>
    </w:p>
    <w:p w14:paraId="444E0C17" w14:textId="77777777" w:rsidR="001D260D" w:rsidRPr="00C735DC" w:rsidRDefault="001D260D" w:rsidP="001A5A4A">
      <w:pPr>
        <w:pStyle w:val="NormalCalibri"/>
        <w:rPr>
          <w:szCs w:val="22"/>
        </w:rPr>
      </w:pPr>
      <w:r w:rsidRPr="00C735DC">
        <w:rPr>
          <w:szCs w:val="22"/>
        </w:rPr>
        <w:t>Les comptables assignataires chargés des paiements de chacun des établissements membres du GHT Rouen Cœur de Seine concernés par cette consult</w:t>
      </w:r>
      <w:r>
        <w:rPr>
          <w:szCs w:val="22"/>
        </w:rPr>
        <w:t xml:space="preserve">ation sont listés </w:t>
      </w:r>
      <w:r w:rsidRPr="001823D9">
        <w:rPr>
          <w:szCs w:val="22"/>
        </w:rPr>
        <w:t>à l’annexe n°</w:t>
      </w:r>
      <w:r>
        <w:rPr>
          <w:szCs w:val="22"/>
        </w:rPr>
        <w:t>1 du CCAP</w:t>
      </w:r>
      <w:r w:rsidR="00C73AF1">
        <w:rPr>
          <w:szCs w:val="22"/>
        </w:rPr>
        <w:t>.</w:t>
      </w:r>
    </w:p>
    <w:p w14:paraId="01329D8F" w14:textId="77777777" w:rsidR="001D260D" w:rsidRPr="00062DB8" w:rsidRDefault="001D260D" w:rsidP="00062DB8">
      <w:pPr>
        <w:jc w:val="both"/>
        <w:rPr>
          <w:rFonts w:ascii="Calibri" w:hAnsi="Calibri" w:cs="Calibri"/>
          <w:sz w:val="22"/>
          <w:szCs w:val="22"/>
        </w:rPr>
      </w:pPr>
    </w:p>
    <w:p w14:paraId="0DD32A34" w14:textId="77777777" w:rsidR="001D260D" w:rsidRPr="007A050F" w:rsidRDefault="001D260D" w:rsidP="007A050F">
      <w:pPr>
        <w:pStyle w:val="Titre2"/>
      </w:pPr>
      <w:bookmarkStart w:id="113" w:name="_Toc3290517"/>
      <w:bookmarkStart w:id="114" w:name="_Toc87955205"/>
      <w:r w:rsidRPr="007A050F">
        <w:t>Changement de taxes</w:t>
      </w:r>
      <w:bookmarkEnd w:id="113"/>
      <w:bookmarkEnd w:id="114"/>
    </w:p>
    <w:p w14:paraId="7906C9A8" w14:textId="77777777" w:rsidR="001D260D" w:rsidRPr="000370DF" w:rsidRDefault="001D260D" w:rsidP="0029465A">
      <w:pPr>
        <w:ind w:left="426"/>
        <w:jc w:val="both"/>
        <w:rPr>
          <w:rFonts w:ascii="Arial" w:hAnsi="Arial" w:cs="Arial"/>
        </w:rPr>
      </w:pPr>
    </w:p>
    <w:p w14:paraId="1473234A" w14:textId="0FA5DB06" w:rsidR="001D260D" w:rsidRDefault="001D260D" w:rsidP="0029465A">
      <w:pPr>
        <w:pStyle w:val="NormalCalibri"/>
        <w:rPr>
          <w:szCs w:val="22"/>
        </w:rPr>
      </w:pPr>
      <w:r w:rsidRPr="00C735DC">
        <w:rPr>
          <w:szCs w:val="22"/>
        </w:rPr>
        <w:t>Il sera tenu compte au fournisseur ou à l'acheteur, dans le cadre de la réglementation économique en vigueur, des créations ou majorations et des diminutions, suspensions ou suppressions de droits et taxes intervenant pendant la durée d'exécution du marché.</w:t>
      </w:r>
    </w:p>
    <w:p w14:paraId="68D03CF5" w14:textId="77777777" w:rsidR="008F0896" w:rsidRPr="00C735DC" w:rsidRDefault="008F0896" w:rsidP="0029465A">
      <w:pPr>
        <w:pStyle w:val="NormalCalibri"/>
        <w:rPr>
          <w:szCs w:val="22"/>
        </w:rPr>
      </w:pPr>
    </w:p>
    <w:p w14:paraId="274334BC" w14:textId="77777777" w:rsidR="001D260D" w:rsidRPr="007A050F" w:rsidRDefault="001D260D" w:rsidP="007A050F">
      <w:pPr>
        <w:pStyle w:val="Titre2"/>
      </w:pPr>
      <w:bookmarkStart w:id="115" w:name="_Toc3290518"/>
      <w:bookmarkStart w:id="116" w:name="_Toc87955206"/>
      <w:r w:rsidRPr="007A050F">
        <w:t>Nantissement</w:t>
      </w:r>
      <w:bookmarkEnd w:id="115"/>
      <w:bookmarkEnd w:id="116"/>
    </w:p>
    <w:p w14:paraId="584ACB44" w14:textId="77777777" w:rsidR="001D260D" w:rsidRDefault="001D260D" w:rsidP="006F147F">
      <w:pPr>
        <w:pStyle w:val="Paragraphedeliste"/>
        <w:keepNext/>
        <w:ind w:left="360"/>
        <w:jc w:val="both"/>
        <w:outlineLvl w:val="1"/>
        <w:rPr>
          <w:rFonts w:ascii="Calibri" w:hAnsi="Calibri" w:cs="Arial"/>
          <w:b/>
          <w:bCs/>
          <w:sz w:val="22"/>
          <w:szCs w:val="22"/>
        </w:rPr>
      </w:pPr>
    </w:p>
    <w:p w14:paraId="4864C7AB" w14:textId="5974D324" w:rsidR="001D260D" w:rsidRDefault="001D260D" w:rsidP="00333121">
      <w:pPr>
        <w:jc w:val="both"/>
        <w:rPr>
          <w:rFonts w:ascii="Calibri" w:hAnsi="Calibri" w:cs="Calibri"/>
          <w:sz w:val="22"/>
          <w:szCs w:val="22"/>
        </w:rPr>
      </w:pPr>
      <w:r w:rsidRPr="00333121">
        <w:rPr>
          <w:rFonts w:ascii="Calibri" w:hAnsi="Calibri" w:cs="Calibri"/>
          <w:sz w:val="22"/>
          <w:szCs w:val="22"/>
        </w:rPr>
        <w:t>Le titulaire peut donner son contrat en nantissement. Dans ce cas,</w:t>
      </w:r>
      <w:r w:rsidR="00BE6911">
        <w:rPr>
          <w:rFonts w:ascii="Calibri" w:hAnsi="Calibri" w:cs="Calibri"/>
          <w:sz w:val="22"/>
          <w:szCs w:val="22"/>
        </w:rPr>
        <w:t xml:space="preserve"> la Direction Générale du CHU</w:t>
      </w:r>
      <w:r w:rsidRPr="00333121">
        <w:rPr>
          <w:rFonts w:ascii="Calibri" w:hAnsi="Calibri" w:cs="Calibri"/>
          <w:sz w:val="22"/>
          <w:szCs w:val="22"/>
        </w:rPr>
        <w:t xml:space="preserve"> Rouen</w:t>
      </w:r>
      <w:r w:rsidR="00BE6911">
        <w:rPr>
          <w:rFonts w:ascii="Calibri" w:hAnsi="Calibri" w:cs="Calibri"/>
          <w:sz w:val="22"/>
          <w:szCs w:val="22"/>
        </w:rPr>
        <w:t xml:space="preserve"> Normandie</w:t>
      </w:r>
      <w:r w:rsidRPr="00333121">
        <w:rPr>
          <w:rFonts w:ascii="Calibri" w:hAnsi="Calibri" w:cs="Calibri"/>
          <w:sz w:val="22"/>
          <w:szCs w:val="22"/>
        </w:rPr>
        <w:t xml:space="preserve"> (établissement support du GHT Rouen Cœur de Seine) est habilitée à donner les renseignements prévus par la réglementation en matière de nantissement et à faire mention "d'exemplaire unique" sur le marché public à nantir (conformément aux articles R</w:t>
      </w:r>
      <w:r w:rsidR="00725A1E">
        <w:rPr>
          <w:rFonts w:ascii="Calibri" w:hAnsi="Calibri" w:cs="Calibri"/>
          <w:sz w:val="22"/>
          <w:szCs w:val="22"/>
        </w:rPr>
        <w:t>.</w:t>
      </w:r>
      <w:r w:rsidRPr="00333121">
        <w:rPr>
          <w:rFonts w:ascii="Calibri" w:hAnsi="Calibri" w:cs="Calibri"/>
          <w:sz w:val="22"/>
          <w:szCs w:val="22"/>
        </w:rPr>
        <w:t>2191-46 à R</w:t>
      </w:r>
      <w:r w:rsidR="00725A1E">
        <w:rPr>
          <w:rFonts w:ascii="Calibri" w:hAnsi="Calibri" w:cs="Calibri"/>
          <w:sz w:val="22"/>
          <w:szCs w:val="22"/>
        </w:rPr>
        <w:t>.</w:t>
      </w:r>
      <w:r w:rsidRPr="00333121">
        <w:rPr>
          <w:rFonts w:ascii="Calibri" w:hAnsi="Calibri" w:cs="Calibri"/>
          <w:sz w:val="22"/>
          <w:szCs w:val="22"/>
        </w:rPr>
        <w:t>2191-62 du code de la commande publique) ou délivrer un certificat de cessibilité de créances.</w:t>
      </w:r>
    </w:p>
    <w:p w14:paraId="1D21072D" w14:textId="77777777" w:rsidR="002F30F5" w:rsidRPr="00333121" w:rsidRDefault="002F30F5" w:rsidP="00333121">
      <w:pPr>
        <w:jc w:val="both"/>
        <w:rPr>
          <w:rFonts w:ascii="Calibri" w:hAnsi="Calibri" w:cs="Calibri"/>
          <w:sz w:val="22"/>
          <w:szCs w:val="22"/>
        </w:rPr>
      </w:pPr>
    </w:p>
    <w:p w14:paraId="669712BE" w14:textId="77777777" w:rsidR="001D260D" w:rsidRPr="007A050F" w:rsidRDefault="001D260D" w:rsidP="007A050F">
      <w:pPr>
        <w:pStyle w:val="Titre2"/>
      </w:pPr>
      <w:bookmarkStart w:id="117" w:name="_Toc3290519"/>
      <w:bookmarkStart w:id="118" w:name="_Toc87955207"/>
      <w:r w:rsidRPr="007A050F">
        <w:t>Retenue de garantie</w:t>
      </w:r>
      <w:bookmarkEnd w:id="117"/>
      <w:bookmarkEnd w:id="118"/>
      <w:r w:rsidRPr="007A050F">
        <w:t xml:space="preserve"> </w:t>
      </w:r>
    </w:p>
    <w:p w14:paraId="0D9D11E6" w14:textId="77777777" w:rsidR="00B34D76" w:rsidRDefault="00B34D76" w:rsidP="001C3377">
      <w:pPr>
        <w:pStyle w:val="NormalCalibri"/>
        <w:rPr>
          <w:szCs w:val="22"/>
        </w:rPr>
      </w:pPr>
    </w:p>
    <w:p w14:paraId="20DEBDF5" w14:textId="15CA5149" w:rsidR="001D260D" w:rsidRDefault="001D260D" w:rsidP="001C3377">
      <w:pPr>
        <w:pStyle w:val="NormalCalibri"/>
        <w:rPr>
          <w:szCs w:val="22"/>
        </w:rPr>
      </w:pPr>
      <w:r w:rsidRPr="00C735DC">
        <w:rPr>
          <w:szCs w:val="22"/>
        </w:rPr>
        <w:t>Sans objet</w:t>
      </w:r>
      <w:r w:rsidR="000E16DE">
        <w:rPr>
          <w:szCs w:val="22"/>
        </w:rPr>
        <w:t>.</w:t>
      </w:r>
    </w:p>
    <w:p w14:paraId="27295620" w14:textId="77777777" w:rsidR="00AE235E" w:rsidRDefault="00AE235E" w:rsidP="001C3377">
      <w:pPr>
        <w:pStyle w:val="NormalCalibri"/>
        <w:rPr>
          <w:szCs w:val="22"/>
        </w:rPr>
      </w:pPr>
    </w:p>
    <w:p w14:paraId="01445F5D" w14:textId="77777777" w:rsidR="00865336" w:rsidRDefault="00865336" w:rsidP="00865336">
      <w:pPr>
        <w:pStyle w:val="Titre2"/>
      </w:pPr>
      <w:bookmarkStart w:id="119" w:name="_Toc84843387"/>
      <w:bookmarkStart w:id="120" w:name="_Toc87955208"/>
      <w:r>
        <w:t>Avance</w:t>
      </w:r>
      <w:bookmarkEnd w:id="119"/>
      <w:bookmarkEnd w:id="120"/>
    </w:p>
    <w:p w14:paraId="370B2E81" w14:textId="77777777" w:rsidR="00865336" w:rsidRPr="002B450C" w:rsidRDefault="00865336" w:rsidP="00865336"/>
    <w:p w14:paraId="4303DBCA" w14:textId="77777777" w:rsidR="00865336" w:rsidRPr="002B450C" w:rsidRDefault="00865336" w:rsidP="00865336">
      <w:pPr>
        <w:pStyle w:val="NormalCalibri"/>
        <w:rPr>
          <w:szCs w:val="22"/>
        </w:rPr>
      </w:pPr>
      <w:r w:rsidRPr="002B450C">
        <w:rPr>
          <w:szCs w:val="22"/>
        </w:rPr>
        <w:t>Lorsque le montant du bon de commande dépasse le seuil de 50 000 euros HT, une avance est accordée au titulaire du marché public dans les conditions déterminées aux articles R.2191-3 à R.2191-19 du code de la commande publique.</w:t>
      </w:r>
    </w:p>
    <w:p w14:paraId="061399EC" w14:textId="77777777" w:rsidR="00865336" w:rsidRDefault="00865336" w:rsidP="00865336">
      <w:pPr>
        <w:pStyle w:val="NormalCalibri"/>
        <w:rPr>
          <w:szCs w:val="22"/>
        </w:rPr>
      </w:pPr>
    </w:p>
    <w:p w14:paraId="3904956D" w14:textId="77777777" w:rsidR="00865336" w:rsidRDefault="00865336" w:rsidP="00865336">
      <w:pPr>
        <w:pStyle w:val="NormalCalibri"/>
        <w:rPr>
          <w:szCs w:val="22"/>
        </w:rPr>
      </w:pPr>
      <w:r>
        <w:rPr>
          <w:szCs w:val="22"/>
        </w:rPr>
        <w:t>Conformément à l'option B de l'article 11.1 du CCAG/FCS, le montant de l'avance est fixé :</w:t>
      </w:r>
    </w:p>
    <w:p w14:paraId="7FE55441" w14:textId="77777777" w:rsidR="00865336" w:rsidRPr="002B450C" w:rsidRDefault="00865336" w:rsidP="00865336">
      <w:pPr>
        <w:pStyle w:val="NormalCalibri"/>
        <w:rPr>
          <w:szCs w:val="22"/>
        </w:rPr>
      </w:pPr>
      <w:r w:rsidRPr="002B450C">
        <w:rPr>
          <w:szCs w:val="22"/>
        </w:rPr>
        <w:t>- Pour chaque bon de commande d'un montant supérieur à 50 000 euros HT et d'une durée d'exécution supérieure à deux mois, à 5 % du montant du bon de commande si la durée prévue pour l'exécution de celui-ci est inférieure ou égale à douze mois ;</w:t>
      </w:r>
    </w:p>
    <w:p w14:paraId="1BDE43C4" w14:textId="77777777" w:rsidR="00865336" w:rsidRPr="002B450C" w:rsidRDefault="00865336" w:rsidP="00865336">
      <w:pPr>
        <w:pStyle w:val="NormalCalibri"/>
        <w:rPr>
          <w:szCs w:val="22"/>
        </w:rPr>
      </w:pPr>
      <w:r w:rsidRPr="002B450C">
        <w:rPr>
          <w:szCs w:val="22"/>
        </w:rPr>
        <w:t>- Si cette durée est supérieure à douze mois, l'avance est égale à 5 % d'une somme égale à douze fois le montant du bon de commande divisé par la durée prévue pour l'exécution de celui-ci exprimée en mois.</w:t>
      </w:r>
    </w:p>
    <w:p w14:paraId="38DA7D50" w14:textId="77777777" w:rsidR="00865336" w:rsidRPr="002B450C" w:rsidRDefault="00865336" w:rsidP="00865336">
      <w:pPr>
        <w:pStyle w:val="NormalCalibri"/>
        <w:rPr>
          <w:szCs w:val="22"/>
        </w:rPr>
      </w:pPr>
    </w:p>
    <w:p w14:paraId="31062800" w14:textId="77777777" w:rsidR="00865336" w:rsidRPr="002B450C" w:rsidRDefault="00865336" w:rsidP="00865336">
      <w:pPr>
        <w:pStyle w:val="NormalCalibri"/>
        <w:rPr>
          <w:szCs w:val="22"/>
        </w:rPr>
      </w:pPr>
      <w:r w:rsidRPr="002B450C">
        <w:rPr>
          <w:szCs w:val="22"/>
        </w:rPr>
        <w:t>Le montant de l'avance ne peut faire l'objet d'une clause de variation de prix.</w:t>
      </w:r>
    </w:p>
    <w:p w14:paraId="54395BD8" w14:textId="77777777" w:rsidR="00865336" w:rsidRPr="002B450C" w:rsidRDefault="00865336" w:rsidP="00865336">
      <w:pPr>
        <w:pStyle w:val="NormalCalibri"/>
        <w:rPr>
          <w:szCs w:val="22"/>
        </w:rPr>
      </w:pPr>
    </w:p>
    <w:p w14:paraId="37855120" w14:textId="77777777" w:rsidR="00865336" w:rsidRPr="002B450C" w:rsidRDefault="00865336" w:rsidP="00865336">
      <w:pPr>
        <w:pStyle w:val="NormalCalibri"/>
        <w:rPr>
          <w:szCs w:val="22"/>
        </w:rPr>
      </w:pPr>
      <w:r w:rsidRPr="002B450C">
        <w:rPr>
          <w:szCs w:val="22"/>
        </w:rPr>
        <w:t>Le titulaire a indiqué dans l’Acte d’Engagement s'il renonçait au paiement de l'avance.</w:t>
      </w:r>
    </w:p>
    <w:p w14:paraId="1086026F" w14:textId="77777777" w:rsidR="00865336" w:rsidRPr="002B450C" w:rsidRDefault="00865336" w:rsidP="00865336">
      <w:pPr>
        <w:pStyle w:val="NormalCalibri"/>
        <w:rPr>
          <w:szCs w:val="22"/>
        </w:rPr>
      </w:pPr>
    </w:p>
    <w:p w14:paraId="218A3C01" w14:textId="35A762B5" w:rsidR="00865336" w:rsidRDefault="00865336" w:rsidP="001C3377">
      <w:pPr>
        <w:pStyle w:val="NormalCalibri"/>
        <w:rPr>
          <w:szCs w:val="22"/>
        </w:rPr>
      </w:pPr>
      <w:r w:rsidRPr="002B450C">
        <w:rPr>
          <w:szCs w:val="22"/>
        </w:rPr>
        <w:t>Cette avance sera remboursée par précompte sur les sommes dues ultérieurement au titulaire, dès que le montant des prestations exécutées atteint 65 % du montant du bon de commande. Ce remboursement devra être terminé lorsque 80 % de ces prestations aura été effectué.</w:t>
      </w:r>
    </w:p>
    <w:p w14:paraId="71828488" w14:textId="5B8C43FE" w:rsidR="00865336" w:rsidRDefault="00865336" w:rsidP="001C3377">
      <w:pPr>
        <w:pStyle w:val="NormalCalibri"/>
        <w:rPr>
          <w:szCs w:val="22"/>
        </w:rPr>
      </w:pPr>
    </w:p>
    <w:p w14:paraId="2F1959C4" w14:textId="4075AD88" w:rsidR="00581E2F" w:rsidRDefault="00581E2F" w:rsidP="001C3377">
      <w:pPr>
        <w:pStyle w:val="NormalCalibri"/>
        <w:rPr>
          <w:szCs w:val="22"/>
        </w:rPr>
      </w:pPr>
    </w:p>
    <w:p w14:paraId="7D8F2207" w14:textId="0FAB78C4" w:rsidR="00581E2F" w:rsidRDefault="00581E2F" w:rsidP="001C3377">
      <w:pPr>
        <w:pStyle w:val="NormalCalibri"/>
        <w:rPr>
          <w:szCs w:val="22"/>
        </w:rPr>
      </w:pPr>
    </w:p>
    <w:p w14:paraId="4044B193" w14:textId="77777777" w:rsidR="00581E2F" w:rsidRDefault="00581E2F" w:rsidP="001C3377">
      <w:pPr>
        <w:pStyle w:val="NormalCalibri"/>
        <w:rPr>
          <w:szCs w:val="22"/>
        </w:rPr>
      </w:pPr>
      <w:bookmarkStart w:id="121" w:name="_GoBack"/>
      <w:bookmarkEnd w:id="121"/>
    </w:p>
    <w:p w14:paraId="1C2A1608" w14:textId="77777777" w:rsidR="001D260D" w:rsidRPr="00D957BF" w:rsidRDefault="001D260D" w:rsidP="007A050F">
      <w:pPr>
        <w:pStyle w:val="Titre1"/>
        <w:pBdr>
          <w:bottom w:val="single" w:sz="12" w:space="0" w:color="auto"/>
        </w:pBdr>
        <w:shd w:val="clear" w:color="auto" w:fill="F2F2F2"/>
        <w:ind w:left="0" w:firstLine="0"/>
        <w:rPr>
          <w:rFonts w:ascii="Calibri" w:hAnsi="Calibri"/>
        </w:rPr>
      </w:pPr>
      <w:bookmarkStart w:id="122" w:name="_Toc87955209"/>
      <w:r w:rsidRPr="00D957BF">
        <w:rPr>
          <w:rFonts w:ascii="Calibri" w:hAnsi="Calibri"/>
        </w:rPr>
        <w:t>PAIEMENTS – ETABLISSEMENT DE LA FACTURE</w:t>
      </w:r>
      <w:bookmarkEnd w:id="122"/>
    </w:p>
    <w:p w14:paraId="159BE2F6" w14:textId="77777777" w:rsidR="001D260D" w:rsidRDefault="001D260D" w:rsidP="00062ADF">
      <w:pPr>
        <w:jc w:val="both"/>
        <w:rPr>
          <w:rFonts w:ascii="Calibri" w:hAnsi="Calibri" w:cs="Arial"/>
          <w:sz w:val="22"/>
          <w:szCs w:val="22"/>
        </w:rPr>
      </w:pPr>
    </w:p>
    <w:p w14:paraId="04BB5BE7" w14:textId="6E2D9325" w:rsidR="001D260D" w:rsidRDefault="00DC5BBC" w:rsidP="003B00B4">
      <w:pPr>
        <w:jc w:val="both"/>
        <w:rPr>
          <w:rFonts w:ascii="Calibri" w:hAnsi="Calibri" w:cs="Arial"/>
          <w:sz w:val="22"/>
          <w:szCs w:val="22"/>
        </w:rPr>
      </w:pPr>
      <w:r w:rsidRPr="00DC5BBC">
        <w:rPr>
          <w:rFonts w:ascii="Calibri" w:hAnsi="Calibri" w:cs="Arial"/>
          <w:sz w:val="22"/>
          <w:szCs w:val="22"/>
        </w:rPr>
        <w:t>Conformément au décret n°2019-748 du 18 juillet 2019 relatif à la facturation électronique dans la commande publique, le dépôt de la facture électronique est obligatoire, à compter du 1er janvier 2020, pour toutes les entreprises.</w:t>
      </w:r>
    </w:p>
    <w:p w14:paraId="67AF1178" w14:textId="77777777" w:rsidR="00DC5BBC" w:rsidRPr="003B00B4" w:rsidRDefault="00DC5BBC" w:rsidP="003B00B4">
      <w:pPr>
        <w:jc w:val="both"/>
        <w:rPr>
          <w:rFonts w:ascii="Calibri" w:hAnsi="Calibri" w:cs="Arial"/>
          <w:sz w:val="22"/>
          <w:szCs w:val="22"/>
        </w:rPr>
      </w:pPr>
    </w:p>
    <w:p w14:paraId="47A8F85B" w14:textId="77777777" w:rsidR="003A6709" w:rsidRPr="00A93441" w:rsidRDefault="003A6709" w:rsidP="003A6709">
      <w:pPr>
        <w:jc w:val="both"/>
        <w:rPr>
          <w:rFonts w:asciiTheme="minorHAnsi" w:hAnsiTheme="minorHAnsi" w:cs="Arial"/>
          <w:sz w:val="22"/>
          <w:szCs w:val="18"/>
        </w:rPr>
      </w:pPr>
      <w:r w:rsidRPr="00A93441">
        <w:rPr>
          <w:rFonts w:asciiTheme="minorHAnsi" w:hAnsiTheme="minorHAnsi" w:cs="Arial"/>
          <w:sz w:val="22"/>
          <w:szCs w:val="18"/>
        </w:rPr>
        <w:t>La facturation électronique devra passer obligatoirement par le portail gratuit de facturation officiel de l’Etat « Chorus Pro » (</w:t>
      </w:r>
      <w:hyperlink r:id="rId10" w:history="1">
        <w:r w:rsidRPr="00A93441">
          <w:rPr>
            <w:rStyle w:val="Lienhypertexte"/>
            <w:rFonts w:asciiTheme="minorHAnsi" w:hAnsiTheme="minorHAnsi" w:cs="Arial"/>
            <w:sz w:val="22"/>
            <w:szCs w:val="18"/>
          </w:rPr>
          <w:t>https://chorus-pro.gouv.fr/cpp/utilisateur?execution=e1s1</w:t>
        </w:r>
      </w:hyperlink>
      <w:r w:rsidRPr="00A93441">
        <w:rPr>
          <w:rFonts w:asciiTheme="minorHAnsi" w:hAnsiTheme="minorHAnsi" w:cs="Arial"/>
          <w:sz w:val="22"/>
          <w:szCs w:val="18"/>
        </w:rPr>
        <w:t>).</w:t>
      </w:r>
    </w:p>
    <w:p w14:paraId="384CA469" w14:textId="77777777" w:rsidR="003A6709" w:rsidRPr="0037630C" w:rsidRDefault="003A6709" w:rsidP="003A6709">
      <w:pPr>
        <w:jc w:val="both"/>
        <w:rPr>
          <w:rFonts w:ascii="Arial" w:hAnsi="Arial" w:cs="Arial"/>
          <w:sz w:val="20"/>
          <w:szCs w:val="18"/>
        </w:rPr>
      </w:pPr>
    </w:p>
    <w:p w14:paraId="6F4C1274" w14:textId="77777777" w:rsidR="003A6709" w:rsidRPr="003A6709" w:rsidRDefault="003A6709" w:rsidP="003A6709">
      <w:pPr>
        <w:jc w:val="both"/>
        <w:rPr>
          <w:rFonts w:asciiTheme="minorHAnsi" w:hAnsiTheme="minorHAnsi" w:cs="Arial"/>
          <w:sz w:val="22"/>
          <w:szCs w:val="18"/>
        </w:rPr>
      </w:pPr>
      <w:r w:rsidRPr="003A6709">
        <w:rPr>
          <w:rFonts w:asciiTheme="minorHAnsi" w:hAnsiTheme="minorHAnsi" w:cs="Arial"/>
          <w:sz w:val="22"/>
          <w:szCs w:val="18"/>
        </w:rPr>
        <w:t>Le dépôt, la transmission et la réception des factures électroniques sont effectués sur le portail de facturation selon les modalités techniques, fixées par arrêté, garantissant leur réception immédiate et intégrale et assurant la fiabilité de l’identification de l’émetteur, l’intégrité des données, la sécurité, la confidentialité et la traçabilité des échanges.</w:t>
      </w:r>
    </w:p>
    <w:p w14:paraId="546CE2D3" w14:textId="77777777" w:rsidR="003A6709" w:rsidRPr="003A6709" w:rsidRDefault="003A6709" w:rsidP="003A6709">
      <w:pPr>
        <w:jc w:val="both"/>
        <w:rPr>
          <w:rFonts w:asciiTheme="minorHAnsi" w:hAnsiTheme="minorHAnsi" w:cs="Arial"/>
          <w:sz w:val="22"/>
          <w:szCs w:val="18"/>
        </w:rPr>
      </w:pPr>
    </w:p>
    <w:p w14:paraId="62908DDA" w14:textId="7C5C1AD8" w:rsidR="003A6709" w:rsidRPr="003A6709" w:rsidRDefault="003A6709" w:rsidP="003A6709">
      <w:pPr>
        <w:jc w:val="both"/>
        <w:rPr>
          <w:rFonts w:asciiTheme="minorHAnsi" w:hAnsiTheme="minorHAnsi" w:cs="Arial"/>
          <w:sz w:val="22"/>
          <w:szCs w:val="18"/>
        </w:rPr>
      </w:pPr>
      <w:r w:rsidRPr="003A6709">
        <w:rPr>
          <w:rFonts w:asciiTheme="minorHAnsi" w:hAnsiTheme="minorHAnsi" w:cs="Arial"/>
          <w:sz w:val="22"/>
          <w:szCs w:val="18"/>
        </w:rPr>
        <w:t xml:space="preserve">Si le mode de transmission se fait en dehors du portail, le CHU Rouen Normandie </w:t>
      </w:r>
      <w:r w:rsidR="00A4325A">
        <w:rPr>
          <w:rFonts w:asciiTheme="minorHAnsi" w:hAnsiTheme="minorHAnsi" w:cs="Arial"/>
          <w:sz w:val="22"/>
          <w:szCs w:val="18"/>
        </w:rPr>
        <w:t>rejettera la facture transmise.</w:t>
      </w:r>
    </w:p>
    <w:p w14:paraId="5E9ECFB7" w14:textId="77777777" w:rsidR="003A6709" w:rsidRPr="003A6709" w:rsidRDefault="003A6709" w:rsidP="003A6709">
      <w:pPr>
        <w:jc w:val="both"/>
        <w:rPr>
          <w:rFonts w:asciiTheme="minorHAnsi" w:hAnsiTheme="minorHAnsi" w:cs="Arial"/>
          <w:sz w:val="22"/>
          <w:szCs w:val="18"/>
          <w:lang w:bidi="fr-FR"/>
        </w:rPr>
      </w:pPr>
      <w:r w:rsidRPr="003A6709">
        <w:rPr>
          <w:rFonts w:asciiTheme="minorHAnsi" w:hAnsiTheme="minorHAnsi" w:cs="Arial"/>
          <w:sz w:val="22"/>
          <w:szCs w:val="18"/>
          <w:lang w:bidi="fr-FR"/>
        </w:rPr>
        <w:t>Le dépôt d’une facture électronique sur CHORUS PRO ne doit pas être doublé de l’envoi d’une facture papier.</w:t>
      </w:r>
    </w:p>
    <w:p w14:paraId="472A595C" w14:textId="77777777" w:rsidR="001D260D" w:rsidRPr="00D957BF" w:rsidRDefault="001D260D" w:rsidP="003B00B4">
      <w:pPr>
        <w:jc w:val="both"/>
        <w:rPr>
          <w:rFonts w:ascii="Calibri" w:hAnsi="Calibri" w:cs="Arial"/>
          <w:b/>
          <w:sz w:val="22"/>
          <w:szCs w:val="22"/>
        </w:rPr>
      </w:pPr>
    </w:p>
    <w:tbl>
      <w:tblPr>
        <w:tblW w:w="9974" w:type="dxa"/>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0A0" w:firstRow="1" w:lastRow="0" w:firstColumn="1" w:lastColumn="0" w:noHBand="0" w:noVBand="0"/>
      </w:tblPr>
      <w:tblGrid>
        <w:gridCol w:w="9974"/>
      </w:tblGrid>
      <w:tr w:rsidR="001D260D" w:rsidRPr="003B00B4" w14:paraId="5CDAD85C" w14:textId="77777777" w:rsidTr="007E0319">
        <w:trPr>
          <w:trHeight w:val="1042"/>
        </w:trPr>
        <w:tc>
          <w:tcPr>
            <w:tcW w:w="9974" w:type="dxa"/>
          </w:tcPr>
          <w:p w14:paraId="70B4AD7C" w14:textId="77777777" w:rsidR="001D260D" w:rsidRPr="00D957BF" w:rsidRDefault="001D260D" w:rsidP="00110F5E">
            <w:pPr>
              <w:jc w:val="both"/>
              <w:rPr>
                <w:rFonts w:ascii="Calibri" w:hAnsi="Calibri" w:cs="Arial"/>
                <w:b/>
              </w:rPr>
            </w:pPr>
            <w:r w:rsidRPr="00D957BF">
              <w:rPr>
                <w:rFonts w:ascii="Calibri" w:hAnsi="Calibri" w:cs="Arial"/>
                <w:b/>
                <w:sz w:val="22"/>
                <w:szCs w:val="22"/>
              </w:rPr>
              <w:t xml:space="preserve">Pour vous aider : </w:t>
            </w:r>
          </w:p>
          <w:p w14:paraId="1B1FB4F7" w14:textId="254A4BFA" w:rsidR="001D260D" w:rsidRPr="00D957BF" w:rsidRDefault="001D260D" w:rsidP="006A2A1A">
            <w:pPr>
              <w:pStyle w:val="Paragraphedeliste"/>
              <w:numPr>
                <w:ilvl w:val="0"/>
                <w:numId w:val="11"/>
              </w:numPr>
              <w:contextualSpacing/>
              <w:jc w:val="both"/>
              <w:rPr>
                <w:rFonts w:ascii="Calibri" w:hAnsi="Calibri" w:cs="Arial"/>
                <w:b/>
              </w:rPr>
            </w:pPr>
            <w:proofErr w:type="gramStart"/>
            <w:r w:rsidRPr="00D957BF">
              <w:rPr>
                <w:rFonts w:ascii="Calibri" w:hAnsi="Calibri" w:cs="Arial"/>
                <w:b/>
                <w:sz w:val="22"/>
                <w:szCs w:val="22"/>
              </w:rPr>
              <w:t>en</w:t>
            </w:r>
            <w:proofErr w:type="gramEnd"/>
            <w:r w:rsidRPr="00D957BF">
              <w:rPr>
                <w:rFonts w:ascii="Calibri" w:hAnsi="Calibri" w:cs="Arial"/>
                <w:b/>
                <w:sz w:val="22"/>
                <w:szCs w:val="22"/>
              </w:rPr>
              <w:t xml:space="preserve"> annexe du CCAP une Fiche pratique pour saisir une facture sur le portail Chorus PRO (Annexe </w:t>
            </w:r>
            <w:r w:rsidR="00061682">
              <w:rPr>
                <w:rFonts w:ascii="Calibri" w:hAnsi="Calibri" w:cs="Arial"/>
                <w:b/>
                <w:sz w:val="22"/>
                <w:szCs w:val="22"/>
              </w:rPr>
              <w:t>2</w:t>
            </w:r>
            <w:r w:rsidRPr="00D957BF">
              <w:rPr>
                <w:rFonts w:ascii="Calibri" w:hAnsi="Calibri" w:cs="Arial"/>
                <w:b/>
                <w:sz w:val="22"/>
                <w:szCs w:val="22"/>
              </w:rPr>
              <w:t xml:space="preserve">) </w:t>
            </w:r>
          </w:p>
          <w:p w14:paraId="61358276" w14:textId="69E4858F" w:rsidR="001D260D" w:rsidRPr="00A93441" w:rsidRDefault="001D260D" w:rsidP="00110F5E">
            <w:pPr>
              <w:pStyle w:val="Paragraphedeliste"/>
              <w:numPr>
                <w:ilvl w:val="0"/>
                <w:numId w:val="11"/>
              </w:numPr>
              <w:contextualSpacing/>
              <w:jc w:val="both"/>
              <w:rPr>
                <w:rFonts w:ascii="Calibri" w:hAnsi="Calibri" w:cs="Arial"/>
                <w:b/>
              </w:rPr>
            </w:pPr>
            <w:r w:rsidRPr="00D957BF">
              <w:rPr>
                <w:rFonts w:ascii="Calibri" w:hAnsi="Calibri" w:cs="Arial"/>
                <w:b/>
                <w:sz w:val="22"/>
                <w:szCs w:val="22"/>
              </w:rPr>
              <w:t xml:space="preserve">un lien internet : </w:t>
            </w:r>
            <w:hyperlink r:id="rId11" w:history="1">
              <w:r w:rsidRPr="00D957BF">
                <w:rPr>
                  <w:rStyle w:val="Lienhypertexte"/>
                  <w:rFonts w:ascii="Calibri" w:hAnsi="Calibri" w:cs="Arial"/>
                  <w:b/>
                  <w:sz w:val="22"/>
                  <w:szCs w:val="22"/>
                </w:rPr>
                <w:t>https://communaute.chorus-pro.gouv.fr/documentation/fiches-pratiques/</w:t>
              </w:r>
            </w:hyperlink>
            <w:r w:rsidRPr="00D957BF">
              <w:rPr>
                <w:rFonts w:ascii="Calibri" w:hAnsi="Calibri" w:cs="Arial"/>
                <w:b/>
                <w:sz w:val="22"/>
                <w:szCs w:val="22"/>
              </w:rPr>
              <w:t xml:space="preserve"> </w:t>
            </w:r>
          </w:p>
        </w:tc>
      </w:tr>
    </w:tbl>
    <w:p w14:paraId="52AB260D" w14:textId="77777777" w:rsidR="001D260D" w:rsidRPr="00D957BF" w:rsidRDefault="001D260D" w:rsidP="003B00B4">
      <w:pPr>
        <w:jc w:val="both"/>
        <w:rPr>
          <w:rFonts w:ascii="Calibri" w:hAnsi="Calibri" w:cs="Arial"/>
          <w:b/>
          <w:sz w:val="22"/>
          <w:szCs w:val="22"/>
        </w:rPr>
      </w:pPr>
    </w:p>
    <w:p w14:paraId="0ADF9864" w14:textId="77777777" w:rsidR="001D260D" w:rsidRPr="00D957BF" w:rsidRDefault="001D260D" w:rsidP="003B00B4">
      <w:pPr>
        <w:jc w:val="both"/>
        <w:rPr>
          <w:rFonts w:ascii="Calibri" w:hAnsi="Calibri" w:cs="Arial"/>
          <w:sz w:val="22"/>
          <w:szCs w:val="22"/>
        </w:rPr>
      </w:pPr>
      <w:r w:rsidRPr="00D957BF">
        <w:rPr>
          <w:rFonts w:ascii="Calibri" w:hAnsi="Calibri" w:cs="Arial"/>
          <w:sz w:val="22"/>
          <w:szCs w:val="22"/>
        </w:rPr>
        <w:t>La facture électronique doit comporter obligatoirement les mentions suivantes :</w:t>
      </w:r>
    </w:p>
    <w:p w14:paraId="3EE5FBBC" w14:textId="77777777" w:rsidR="001D260D" w:rsidRPr="00D957BF" w:rsidRDefault="001D260D" w:rsidP="003B00B4">
      <w:pPr>
        <w:jc w:val="both"/>
        <w:rPr>
          <w:rFonts w:ascii="Calibri" w:hAnsi="Calibri" w:cs="Arial"/>
          <w:sz w:val="22"/>
          <w:szCs w:val="22"/>
        </w:rPr>
      </w:pPr>
    </w:p>
    <w:p w14:paraId="17F7391C" w14:textId="77777777" w:rsidR="001D260D" w:rsidRPr="00D957BF" w:rsidRDefault="001D260D" w:rsidP="006A2A1A">
      <w:pPr>
        <w:numPr>
          <w:ilvl w:val="0"/>
          <w:numId w:val="10"/>
        </w:numPr>
        <w:suppressAutoHyphens/>
        <w:jc w:val="both"/>
        <w:rPr>
          <w:rFonts w:ascii="Calibri" w:hAnsi="Calibri" w:cs="Arial"/>
          <w:sz w:val="22"/>
          <w:szCs w:val="22"/>
        </w:rPr>
      </w:pPr>
      <w:proofErr w:type="gramStart"/>
      <w:r w:rsidRPr="00D957BF">
        <w:rPr>
          <w:rFonts w:ascii="Calibri" w:hAnsi="Calibri" w:cs="Arial"/>
          <w:sz w:val="22"/>
          <w:szCs w:val="22"/>
        </w:rPr>
        <w:t>la</w:t>
      </w:r>
      <w:proofErr w:type="gramEnd"/>
      <w:r w:rsidRPr="00D957BF">
        <w:rPr>
          <w:rFonts w:ascii="Calibri" w:hAnsi="Calibri" w:cs="Arial"/>
          <w:sz w:val="22"/>
          <w:szCs w:val="22"/>
        </w:rPr>
        <w:t xml:space="preserve"> date d’émission de la facture ;</w:t>
      </w:r>
    </w:p>
    <w:p w14:paraId="0256AA89" w14:textId="77777777" w:rsidR="001D260D" w:rsidRPr="00D957BF" w:rsidRDefault="001D260D" w:rsidP="006A2A1A">
      <w:pPr>
        <w:numPr>
          <w:ilvl w:val="0"/>
          <w:numId w:val="10"/>
        </w:numPr>
        <w:suppressAutoHyphens/>
        <w:jc w:val="both"/>
        <w:rPr>
          <w:rFonts w:ascii="Calibri" w:hAnsi="Calibri" w:cs="Arial"/>
          <w:sz w:val="22"/>
          <w:szCs w:val="22"/>
        </w:rPr>
      </w:pPr>
      <w:proofErr w:type="gramStart"/>
      <w:r w:rsidRPr="00D957BF">
        <w:rPr>
          <w:rFonts w:ascii="Calibri" w:hAnsi="Calibri" w:cs="Arial"/>
          <w:sz w:val="22"/>
          <w:szCs w:val="22"/>
        </w:rPr>
        <w:t>la</w:t>
      </w:r>
      <w:proofErr w:type="gramEnd"/>
      <w:r w:rsidRPr="00D957BF">
        <w:rPr>
          <w:rFonts w:ascii="Calibri" w:hAnsi="Calibri" w:cs="Arial"/>
          <w:sz w:val="22"/>
          <w:szCs w:val="22"/>
        </w:rPr>
        <w:t xml:space="preserve"> désignation de l’émetteur (par un numéro d’identité) et du destinataire de la facture ;</w:t>
      </w:r>
    </w:p>
    <w:p w14:paraId="51D9088F" w14:textId="77777777" w:rsidR="001D260D" w:rsidRPr="00D957BF" w:rsidRDefault="001D260D" w:rsidP="006A2A1A">
      <w:pPr>
        <w:numPr>
          <w:ilvl w:val="0"/>
          <w:numId w:val="10"/>
        </w:numPr>
        <w:suppressAutoHyphens/>
        <w:jc w:val="both"/>
        <w:rPr>
          <w:rFonts w:ascii="Calibri" w:hAnsi="Calibri" w:cs="Arial"/>
          <w:sz w:val="22"/>
          <w:szCs w:val="22"/>
        </w:rPr>
      </w:pPr>
      <w:proofErr w:type="gramStart"/>
      <w:r w:rsidRPr="00D957BF">
        <w:rPr>
          <w:rFonts w:ascii="Calibri" w:hAnsi="Calibri" w:cs="Arial"/>
          <w:sz w:val="22"/>
          <w:szCs w:val="22"/>
        </w:rPr>
        <w:t>le</w:t>
      </w:r>
      <w:proofErr w:type="gramEnd"/>
      <w:r w:rsidRPr="00D957BF">
        <w:rPr>
          <w:rFonts w:ascii="Calibri" w:hAnsi="Calibri" w:cs="Arial"/>
          <w:sz w:val="22"/>
          <w:szCs w:val="22"/>
        </w:rPr>
        <w:t xml:space="preserve"> numéro unique basé par une séquence chronologique et continue établie par l’émetteur de la facture ; la numérotation pouvant être établie dans ces conditions sur une ou plusieurs séries.</w:t>
      </w:r>
    </w:p>
    <w:p w14:paraId="0E2A3809" w14:textId="77777777" w:rsidR="001D260D" w:rsidRPr="00D957BF" w:rsidRDefault="001D260D" w:rsidP="006A2A1A">
      <w:pPr>
        <w:numPr>
          <w:ilvl w:val="0"/>
          <w:numId w:val="10"/>
        </w:numPr>
        <w:suppressAutoHyphens/>
        <w:jc w:val="both"/>
        <w:rPr>
          <w:rFonts w:ascii="Calibri" w:hAnsi="Calibri" w:cs="Arial"/>
          <w:sz w:val="22"/>
          <w:szCs w:val="22"/>
        </w:rPr>
      </w:pPr>
      <w:r w:rsidRPr="00D957BF">
        <w:rPr>
          <w:rFonts w:ascii="Calibri" w:hAnsi="Calibri" w:cs="Arial"/>
          <w:sz w:val="22"/>
          <w:szCs w:val="22"/>
        </w:rPr>
        <w:t xml:space="preserve"> </w:t>
      </w:r>
      <w:proofErr w:type="gramStart"/>
      <w:r w:rsidRPr="00D957BF">
        <w:rPr>
          <w:rFonts w:ascii="Calibri" w:hAnsi="Calibri" w:cs="Arial"/>
          <w:sz w:val="22"/>
          <w:szCs w:val="22"/>
        </w:rPr>
        <w:t>en</w:t>
      </w:r>
      <w:proofErr w:type="gramEnd"/>
      <w:r w:rsidRPr="00D957BF">
        <w:rPr>
          <w:rFonts w:ascii="Calibri" w:hAnsi="Calibri" w:cs="Arial"/>
          <w:sz w:val="22"/>
          <w:szCs w:val="22"/>
        </w:rPr>
        <w:t xml:space="preserve"> cas de contrat exécuté au moyen de bons de commande, le numéro du bon de commande ou, dans les autres cas, le numéro d’engagement généré par le système d’information financière et comptable de l’entité publique ;</w:t>
      </w:r>
    </w:p>
    <w:p w14:paraId="04B472D6" w14:textId="19AB3F9D" w:rsidR="001D260D" w:rsidRPr="00D957BF" w:rsidRDefault="001D260D" w:rsidP="006A2A1A">
      <w:pPr>
        <w:numPr>
          <w:ilvl w:val="0"/>
          <w:numId w:val="10"/>
        </w:numPr>
        <w:suppressAutoHyphens/>
        <w:jc w:val="both"/>
        <w:rPr>
          <w:rFonts w:ascii="Calibri" w:hAnsi="Calibri" w:cs="Arial"/>
          <w:sz w:val="22"/>
          <w:szCs w:val="22"/>
        </w:rPr>
      </w:pPr>
      <w:proofErr w:type="gramStart"/>
      <w:r w:rsidRPr="00D957BF">
        <w:rPr>
          <w:rFonts w:ascii="Calibri" w:hAnsi="Calibri" w:cs="Arial"/>
          <w:sz w:val="22"/>
          <w:szCs w:val="22"/>
        </w:rPr>
        <w:t>la</w:t>
      </w:r>
      <w:proofErr w:type="gramEnd"/>
      <w:r w:rsidRPr="00D957BF">
        <w:rPr>
          <w:rFonts w:ascii="Calibri" w:hAnsi="Calibri" w:cs="Arial"/>
          <w:sz w:val="22"/>
          <w:szCs w:val="22"/>
        </w:rPr>
        <w:t xml:space="preserve"> date de </w:t>
      </w:r>
      <w:r w:rsidR="008F0896">
        <w:rPr>
          <w:rFonts w:ascii="Calibri" w:hAnsi="Calibri" w:cs="Arial"/>
          <w:sz w:val="22"/>
          <w:szCs w:val="22"/>
        </w:rPr>
        <w:t>livraison des fournitures</w:t>
      </w:r>
      <w:r w:rsidRPr="00D957BF">
        <w:rPr>
          <w:rFonts w:ascii="Calibri" w:hAnsi="Calibri" w:cs="Arial"/>
          <w:sz w:val="22"/>
          <w:szCs w:val="22"/>
        </w:rPr>
        <w:t xml:space="preserve"> ;</w:t>
      </w:r>
    </w:p>
    <w:p w14:paraId="19A62CBF" w14:textId="6116F538" w:rsidR="001D260D" w:rsidRPr="00D957BF" w:rsidRDefault="001D260D" w:rsidP="006A2A1A">
      <w:pPr>
        <w:numPr>
          <w:ilvl w:val="0"/>
          <w:numId w:val="10"/>
        </w:numPr>
        <w:suppressAutoHyphens/>
        <w:jc w:val="both"/>
        <w:rPr>
          <w:rFonts w:ascii="Calibri" w:hAnsi="Calibri" w:cs="Arial"/>
          <w:sz w:val="22"/>
          <w:szCs w:val="22"/>
        </w:rPr>
      </w:pPr>
      <w:proofErr w:type="gramStart"/>
      <w:r w:rsidRPr="00D957BF">
        <w:rPr>
          <w:rFonts w:ascii="Calibri" w:hAnsi="Calibri" w:cs="Arial"/>
          <w:sz w:val="22"/>
          <w:szCs w:val="22"/>
        </w:rPr>
        <w:t>la</w:t>
      </w:r>
      <w:proofErr w:type="gramEnd"/>
      <w:r w:rsidRPr="00D957BF">
        <w:rPr>
          <w:rFonts w:ascii="Calibri" w:hAnsi="Calibri" w:cs="Arial"/>
          <w:sz w:val="22"/>
          <w:szCs w:val="22"/>
        </w:rPr>
        <w:t xml:space="preserve"> quantité et la dénominat</w:t>
      </w:r>
      <w:r w:rsidR="008F0896">
        <w:rPr>
          <w:rFonts w:ascii="Calibri" w:hAnsi="Calibri" w:cs="Arial"/>
          <w:sz w:val="22"/>
          <w:szCs w:val="22"/>
        </w:rPr>
        <w:t xml:space="preserve">ion précise des produits livrés </w:t>
      </w:r>
      <w:r w:rsidRPr="00D957BF">
        <w:rPr>
          <w:rFonts w:ascii="Calibri" w:hAnsi="Calibri" w:cs="Arial"/>
          <w:sz w:val="22"/>
          <w:szCs w:val="22"/>
        </w:rPr>
        <w:t>;</w:t>
      </w:r>
    </w:p>
    <w:p w14:paraId="170F6D49" w14:textId="4011E6B8" w:rsidR="001D260D" w:rsidRPr="00D957BF" w:rsidRDefault="001D260D" w:rsidP="006A2A1A">
      <w:pPr>
        <w:numPr>
          <w:ilvl w:val="0"/>
          <w:numId w:val="10"/>
        </w:numPr>
        <w:suppressAutoHyphens/>
        <w:jc w:val="both"/>
        <w:rPr>
          <w:rFonts w:ascii="Calibri" w:hAnsi="Calibri" w:cs="Arial"/>
          <w:sz w:val="22"/>
          <w:szCs w:val="22"/>
        </w:rPr>
      </w:pPr>
      <w:proofErr w:type="gramStart"/>
      <w:r w:rsidRPr="00D957BF">
        <w:rPr>
          <w:rFonts w:ascii="Calibri" w:hAnsi="Calibri" w:cs="Arial"/>
          <w:sz w:val="22"/>
          <w:szCs w:val="22"/>
        </w:rPr>
        <w:t>le</w:t>
      </w:r>
      <w:proofErr w:type="gramEnd"/>
      <w:r w:rsidRPr="00D957BF">
        <w:rPr>
          <w:rFonts w:ascii="Calibri" w:hAnsi="Calibri" w:cs="Arial"/>
          <w:sz w:val="22"/>
          <w:szCs w:val="22"/>
        </w:rPr>
        <w:t xml:space="preserve"> prix unitaire hors </w:t>
      </w:r>
      <w:r w:rsidR="008F0896">
        <w:rPr>
          <w:rFonts w:ascii="Calibri" w:hAnsi="Calibri" w:cs="Arial"/>
          <w:sz w:val="22"/>
          <w:szCs w:val="22"/>
        </w:rPr>
        <w:t xml:space="preserve">taxes (HT) des produits livrés </w:t>
      </w:r>
      <w:r w:rsidRPr="00D957BF">
        <w:rPr>
          <w:rFonts w:ascii="Calibri" w:hAnsi="Calibri" w:cs="Arial"/>
          <w:sz w:val="22"/>
          <w:szCs w:val="22"/>
        </w:rPr>
        <w:t>ou, lorsqu’il y a lieu, le prix forfaitaire ;</w:t>
      </w:r>
    </w:p>
    <w:p w14:paraId="45E05173" w14:textId="77777777" w:rsidR="001D260D" w:rsidRPr="00D957BF" w:rsidRDefault="001D260D" w:rsidP="00C73AF1">
      <w:pPr>
        <w:numPr>
          <w:ilvl w:val="0"/>
          <w:numId w:val="10"/>
        </w:numPr>
        <w:suppressAutoHyphens/>
        <w:ind w:right="-285"/>
        <w:jc w:val="both"/>
        <w:rPr>
          <w:rFonts w:ascii="Calibri" w:hAnsi="Calibri" w:cs="Arial"/>
          <w:sz w:val="22"/>
          <w:szCs w:val="22"/>
        </w:rPr>
      </w:pPr>
      <w:proofErr w:type="gramStart"/>
      <w:r w:rsidRPr="00D957BF">
        <w:rPr>
          <w:rFonts w:ascii="Calibri" w:hAnsi="Calibri" w:cs="Arial"/>
          <w:sz w:val="22"/>
          <w:szCs w:val="22"/>
        </w:rPr>
        <w:t>le</w:t>
      </w:r>
      <w:proofErr w:type="gramEnd"/>
      <w:r w:rsidRPr="00D957BF">
        <w:rPr>
          <w:rFonts w:ascii="Calibri" w:hAnsi="Calibri" w:cs="Arial"/>
          <w:sz w:val="22"/>
          <w:szCs w:val="22"/>
        </w:rPr>
        <w:t xml:space="preserve"> montant total hors taxes (HT) et le montant de la taxe à payer, ainsi que la répartition de ces montants par taux de taxe sur la valeur ajoutée (TVA), ou, le cas échéant, le bénéfice d’une exonération ;</w:t>
      </w:r>
    </w:p>
    <w:p w14:paraId="49A19101" w14:textId="77777777" w:rsidR="001D260D" w:rsidRPr="00D957BF" w:rsidRDefault="001D260D" w:rsidP="006A2A1A">
      <w:pPr>
        <w:numPr>
          <w:ilvl w:val="0"/>
          <w:numId w:val="10"/>
        </w:numPr>
        <w:suppressAutoHyphens/>
        <w:jc w:val="both"/>
        <w:rPr>
          <w:rFonts w:ascii="Calibri" w:hAnsi="Calibri" w:cs="Arial"/>
          <w:sz w:val="22"/>
          <w:szCs w:val="22"/>
        </w:rPr>
      </w:pPr>
      <w:proofErr w:type="gramStart"/>
      <w:r w:rsidRPr="00D957BF">
        <w:rPr>
          <w:rFonts w:ascii="Calibri" w:hAnsi="Calibri" w:cs="Arial"/>
          <w:sz w:val="22"/>
          <w:szCs w:val="22"/>
        </w:rPr>
        <w:t>le</w:t>
      </w:r>
      <w:proofErr w:type="gramEnd"/>
      <w:r w:rsidRPr="00D957BF">
        <w:rPr>
          <w:rFonts w:ascii="Calibri" w:hAnsi="Calibri" w:cs="Arial"/>
          <w:sz w:val="22"/>
          <w:szCs w:val="22"/>
        </w:rPr>
        <w:t xml:space="preserve"> cas échéant, les modalités particulières de règlement ;</w:t>
      </w:r>
    </w:p>
    <w:p w14:paraId="5644A03D" w14:textId="77777777" w:rsidR="001D260D" w:rsidRPr="00D957BF" w:rsidRDefault="001D260D" w:rsidP="006A2A1A">
      <w:pPr>
        <w:numPr>
          <w:ilvl w:val="0"/>
          <w:numId w:val="10"/>
        </w:numPr>
        <w:suppressAutoHyphens/>
        <w:jc w:val="both"/>
        <w:rPr>
          <w:rFonts w:ascii="Calibri" w:hAnsi="Calibri" w:cs="Arial"/>
          <w:sz w:val="22"/>
          <w:szCs w:val="22"/>
        </w:rPr>
      </w:pPr>
      <w:proofErr w:type="gramStart"/>
      <w:r w:rsidRPr="00D957BF">
        <w:rPr>
          <w:rFonts w:ascii="Calibri" w:hAnsi="Calibri" w:cs="Arial"/>
          <w:sz w:val="22"/>
          <w:szCs w:val="22"/>
        </w:rPr>
        <w:t>le</w:t>
      </w:r>
      <w:proofErr w:type="gramEnd"/>
      <w:r w:rsidRPr="00D957BF">
        <w:rPr>
          <w:rFonts w:ascii="Calibri" w:hAnsi="Calibri" w:cs="Arial"/>
          <w:sz w:val="22"/>
          <w:szCs w:val="22"/>
        </w:rPr>
        <w:t xml:space="preserve"> cas échéant, les renseignements relatifs aux déductions ou versements complémentaires ; </w:t>
      </w:r>
    </w:p>
    <w:p w14:paraId="21C42BF0" w14:textId="77777777" w:rsidR="001D260D" w:rsidRPr="00023076" w:rsidRDefault="001D260D" w:rsidP="003B00B4">
      <w:pPr>
        <w:jc w:val="both"/>
        <w:rPr>
          <w:rFonts w:ascii="Arial" w:hAnsi="Arial" w:cs="Arial"/>
          <w:sz w:val="20"/>
          <w:szCs w:val="20"/>
        </w:rPr>
      </w:pPr>
    </w:p>
    <w:p w14:paraId="7DD65F9D" w14:textId="6E8EF215" w:rsidR="001D260D" w:rsidRPr="003B00B4" w:rsidRDefault="001D260D" w:rsidP="00A93441">
      <w:pPr>
        <w:jc w:val="both"/>
        <w:rPr>
          <w:rFonts w:ascii="Calibri" w:hAnsi="Calibri"/>
          <w:sz w:val="22"/>
          <w:szCs w:val="22"/>
        </w:rPr>
      </w:pPr>
      <w:r w:rsidRPr="003B00B4">
        <w:rPr>
          <w:rFonts w:ascii="Calibri" w:hAnsi="Calibri"/>
          <w:sz w:val="22"/>
          <w:szCs w:val="22"/>
        </w:rPr>
        <w:t>Lors du dépôt de la facture sur le portail CHORUS PRO, un code service sera exigé.</w:t>
      </w:r>
      <w:r w:rsidR="00A93441">
        <w:rPr>
          <w:rFonts w:ascii="Calibri" w:hAnsi="Calibri"/>
          <w:sz w:val="22"/>
          <w:szCs w:val="22"/>
        </w:rPr>
        <w:t xml:space="preserve"> Pour le CHU </w:t>
      </w:r>
      <w:r>
        <w:rPr>
          <w:rFonts w:ascii="Calibri" w:hAnsi="Calibri"/>
          <w:sz w:val="22"/>
          <w:szCs w:val="22"/>
        </w:rPr>
        <w:t>Rouen</w:t>
      </w:r>
      <w:r w:rsidR="00A93441">
        <w:rPr>
          <w:rFonts w:ascii="Calibri" w:hAnsi="Calibri"/>
          <w:sz w:val="22"/>
          <w:szCs w:val="22"/>
        </w:rPr>
        <w:t xml:space="preserve"> Normandie</w:t>
      </w:r>
      <w:r>
        <w:rPr>
          <w:rFonts w:ascii="Calibri" w:hAnsi="Calibri"/>
          <w:sz w:val="22"/>
          <w:szCs w:val="22"/>
        </w:rPr>
        <w:t>, le code service est DTST. Pour les autres établissements, le code service</w:t>
      </w:r>
      <w:r w:rsidRPr="003B00B4">
        <w:rPr>
          <w:rFonts w:ascii="Calibri" w:hAnsi="Calibri"/>
          <w:sz w:val="22"/>
          <w:szCs w:val="22"/>
        </w:rPr>
        <w:t xml:space="preserve"> CHORUS </w:t>
      </w:r>
      <w:r w:rsidR="00061682">
        <w:rPr>
          <w:rFonts w:ascii="Calibri" w:hAnsi="Calibri"/>
          <w:sz w:val="22"/>
          <w:szCs w:val="22"/>
        </w:rPr>
        <w:t>figure en annexe n°3</w:t>
      </w:r>
      <w:r w:rsidR="008F0896">
        <w:rPr>
          <w:rFonts w:ascii="Calibri" w:hAnsi="Calibri"/>
          <w:sz w:val="22"/>
          <w:szCs w:val="22"/>
        </w:rPr>
        <w:t xml:space="preserve"> au présent CCAP.</w:t>
      </w:r>
    </w:p>
    <w:p w14:paraId="46A5D550" w14:textId="77777777" w:rsidR="009F3D1E" w:rsidRDefault="009F3D1E" w:rsidP="00C42FD8">
      <w:pPr>
        <w:jc w:val="both"/>
        <w:rPr>
          <w:rFonts w:ascii="Calibri" w:hAnsi="Calibri" w:cs="Arial"/>
          <w:color w:val="FF0000"/>
          <w:kern w:val="1"/>
          <w:sz w:val="22"/>
          <w:szCs w:val="20"/>
          <w:lang w:eastAsia="ar-SA"/>
        </w:rPr>
      </w:pPr>
    </w:p>
    <w:p w14:paraId="6BBB8C0F" w14:textId="77777777" w:rsidR="001D260D" w:rsidRPr="00D957BF" w:rsidRDefault="001D260D" w:rsidP="007A050F">
      <w:pPr>
        <w:pStyle w:val="Titre1"/>
        <w:pBdr>
          <w:bottom w:val="single" w:sz="12" w:space="0" w:color="auto"/>
        </w:pBdr>
        <w:shd w:val="clear" w:color="auto" w:fill="F2F2F2"/>
        <w:ind w:left="0" w:firstLine="0"/>
        <w:rPr>
          <w:rFonts w:ascii="Calibri" w:hAnsi="Calibri"/>
        </w:rPr>
      </w:pPr>
      <w:bookmarkStart w:id="123" w:name="_Toc87955210"/>
      <w:r w:rsidRPr="00D957BF">
        <w:rPr>
          <w:rFonts w:ascii="Calibri" w:hAnsi="Calibri"/>
        </w:rPr>
        <w:t>PENALITES DE RETARD</w:t>
      </w:r>
      <w:bookmarkEnd w:id="123"/>
    </w:p>
    <w:p w14:paraId="14F8FD62" w14:textId="77777777" w:rsidR="001D260D" w:rsidRDefault="001D260D" w:rsidP="00C42FD8">
      <w:pPr>
        <w:jc w:val="both"/>
        <w:rPr>
          <w:rFonts w:ascii="Calibri" w:hAnsi="Calibri" w:cs="Arial"/>
          <w:color w:val="FF0000"/>
          <w:kern w:val="1"/>
          <w:sz w:val="22"/>
          <w:szCs w:val="20"/>
          <w:lang w:eastAsia="ar-SA"/>
        </w:rPr>
      </w:pPr>
    </w:p>
    <w:p w14:paraId="2F1D5BAA" w14:textId="77777777" w:rsidR="001D260D" w:rsidRDefault="001D260D" w:rsidP="003254BD">
      <w:pPr>
        <w:pStyle w:val="Normal2"/>
        <w:ind w:left="0" w:firstLine="0"/>
        <w:rPr>
          <w:rFonts w:ascii="Calibri" w:hAnsi="Calibri" w:cs="Arial"/>
        </w:rPr>
      </w:pPr>
      <w:r w:rsidRPr="00E64173">
        <w:rPr>
          <w:rFonts w:ascii="Calibri" w:hAnsi="Calibri" w:cs="Arial"/>
        </w:rPr>
        <w:t>Si le titulaire est dans l’impossibilité d’assurer dans les délais prévus la livraison des fournitures, matériels et matériaux commandés, il encourt sur ses créances des pénalités.</w:t>
      </w:r>
    </w:p>
    <w:p w14:paraId="1452520A" w14:textId="77777777" w:rsidR="001D260D" w:rsidRPr="00E64173" w:rsidRDefault="001D260D" w:rsidP="003254BD">
      <w:pPr>
        <w:pStyle w:val="Normal2"/>
        <w:ind w:left="0" w:firstLine="0"/>
        <w:rPr>
          <w:rFonts w:ascii="Calibri" w:hAnsi="Calibri" w:cs="Arial"/>
        </w:rPr>
      </w:pPr>
    </w:p>
    <w:p w14:paraId="352215D6" w14:textId="77777777" w:rsidR="001D260D" w:rsidRDefault="001D260D" w:rsidP="003254BD">
      <w:pPr>
        <w:pStyle w:val="Normal2"/>
        <w:ind w:left="0" w:firstLine="0"/>
        <w:rPr>
          <w:rFonts w:ascii="Calibri" w:hAnsi="Calibri" w:cs="Arial"/>
        </w:rPr>
      </w:pPr>
      <w:r w:rsidRPr="00E64173">
        <w:rPr>
          <w:rFonts w:ascii="Calibri" w:hAnsi="Calibri" w:cs="Arial"/>
        </w:rPr>
        <w:t>Toutes les pénalités du présent marché s’entendent appliquées sur les prix HT révisés et TVA en sus ou sur les prix TTC révisés.</w:t>
      </w:r>
      <w:bookmarkStart w:id="124" w:name="_Toc533577121"/>
      <w:bookmarkEnd w:id="124"/>
    </w:p>
    <w:p w14:paraId="77AC822A" w14:textId="77777777" w:rsidR="001D260D" w:rsidRPr="00287EC8" w:rsidRDefault="001D260D" w:rsidP="003254BD">
      <w:pPr>
        <w:pStyle w:val="Paragraphedeliste"/>
        <w:keepNext/>
        <w:ind w:left="360"/>
        <w:jc w:val="both"/>
        <w:outlineLvl w:val="1"/>
        <w:rPr>
          <w:rFonts w:ascii="Calibri" w:hAnsi="Calibri" w:cs="Arial"/>
          <w:b/>
          <w:bCs/>
        </w:rPr>
      </w:pPr>
      <w:bookmarkStart w:id="125" w:name="_Toc533577122"/>
      <w:bookmarkEnd w:id="125"/>
    </w:p>
    <w:p w14:paraId="300A73C7" w14:textId="77777777" w:rsidR="001D260D" w:rsidRPr="007A050F" w:rsidRDefault="001D260D" w:rsidP="007A050F">
      <w:pPr>
        <w:pStyle w:val="Titre2"/>
      </w:pPr>
      <w:bookmarkStart w:id="126" w:name="_Toc3290522"/>
      <w:bookmarkStart w:id="127" w:name="_Toc87955211"/>
      <w:r w:rsidRPr="007A050F">
        <w:t>Pénalités pour retard de livraison</w:t>
      </w:r>
      <w:bookmarkEnd w:id="126"/>
      <w:bookmarkEnd w:id="127"/>
    </w:p>
    <w:p w14:paraId="1C087023" w14:textId="77777777" w:rsidR="001D260D" w:rsidRPr="00E64173" w:rsidRDefault="001D260D" w:rsidP="003254BD">
      <w:pPr>
        <w:autoSpaceDE w:val="0"/>
        <w:autoSpaceDN w:val="0"/>
        <w:adjustRightInd w:val="0"/>
        <w:rPr>
          <w:rFonts w:ascii="Calibri" w:hAnsi="Calibri"/>
          <w:b/>
          <w:bCs/>
          <w:sz w:val="22"/>
          <w:szCs w:val="22"/>
          <w:shd w:val="clear" w:color="auto" w:fill="CCFFFF"/>
        </w:rPr>
      </w:pPr>
    </w:p>
    <w:p w14:paraId="0AC2B633" w14:textId="1251E5D9" w:rsidR="001D260D" w:rsidRDefault="001D260D" w:rsidP="003254BD">
      <w:pPr>
        <w:pStyle w:val="Normal2"/>
        <w:ind w:left="0" w:firstLine="0"/>
        <w:rPr>
          <w:rFonts w:ascii="Calibri" w:hAnsi="Calibri" w:cs="Arial"/>
        </w:rPr>
      </w:pPr>
      <w:r w:rsidRPr="00E64173">
        <w:rPr>
          <w:rFonts w:ascii="Calibri" w:hAnsi="Calibri" w:cs="Arial"/>
        </w:rPr>
        <w:t>Par dérogation à l’article 14</w:t>
      </w:r>
      <w:r>
        <w:rPr>
          <w:rFonts w:ascii="Calibri" w:hAnsi="Calibri" w:cs="Arial"/>
        </w:rPr>
        <w:t>.1.1</w:t>
      </w:r>
      <w:r w:rsidRPr="00E64173">
        <w:rPr>
          <w:rFonts w:ascii="Calibri" w:hAnsi="Calibri" w:cs="Arial"/>
        </w:rPr>
        <w:t xml:space="preserve"> du CCAG-FCS, dans le cas où le titulaire dépasserait le délai de livraison et de mise en service dans les délais fixés dans le présent marché, celui-ci encourt, sans mise en demeure préalable, des pénalités calculées au moyen de la formule suivante :</w:t>
      </w:r>
    </w:p>
    <w:p w14:paraId="6AEB78F7" w14:textId="77777777" w:rsidR="00FF1530" w:rsidRPr="00E64173" w:rsidRDefault="00FF1530" w:rsidP="003254BD">
      <w:pPr>
        <w:pStyle w:val="Normal2"/>
        <w:ind w:left="0" w:firstLine="0"/>
        <w:rPr>
          <w:rFonts w:ascii="Calibri" w:hAnsi="Calibri" w:cs="Arial"/>
        </w:rPr>
      </w:pPr>
    </w:p>
    <w:p w14:paraId="6AD480F1" w14:textId="77777777" w:rsidR="001D260D" w:rsidRPr="00E64173" w:rsidRDefault="001D260D" w:rsidP="003254BD">
      <w:pPr>
        <w:autoSpaceDE w:val="0"/>
        <w:autoSpaceDN w:val="0"/>
        <w:adjustRightInd w:val="0"/>
        <w:jc w:val="center"/>
        <w:rPr>
          <w:rFonts w:ascii="Calibri" w:hAnsi="Calibri"/>
          <w:sz w:val="22"/>
          <w:szCs w:val="22"/>
        </w:rPr>
      </w:pPr>
      <w:r w:rsidRPr="00E64173">
        <w:rPr>
          <w:rFonts w:ascii="Calibri" w:hAnsi="Calibri"/>
          <w:sz w:val="22"/>
          <w:szCs w:val="22"/>
        </w:rPr>
        <w:t xml:space="preserve">P = </w:t>
      </w:r>
      <w:r w:rsidRPr="00E64173">
        <w:rPr>
          <w:rFonts w:ascii="Calibri" w:hAnsi="Calibri"/>
          <w:sz w:val="22"/>
          <w:szCs w:val="22"/>
          <w:u w:val="single"/>
        </w:rPr>
        <w:t>V x R</w:t>
      </w:r>
    </w:p>
    <w:p w14:paraId="75638327" w14:textId="77777777" w:rsidR="001D260D" w:rsidRPr="00E64173" w:rsidRDefault="001D260D" w:rsidP="003254BD">
      <w:pPr>
        <w:autoSpaceDE w:val="0"/>
        <w:autoSpaceDN w:val="0"/>
        <w:adjustRightInd w:val="0"/>
        <w:jc w:val="center"/>
        <w:rPr>
          <w:rFonts w:ascii="Calibri" w:hAnsi="Calibri"/>
          <w:sz w:val="22"/>
          <w:szCs w:val="22"/>
        </w:rPr>
      </w:pPr>
      <w:r w:rsidRPr="00E64173">
        <w:rPr>
          <w:rFonts w:ascii="Calibri" w:hAnsi="Calibri"/>
          <w:sz w:val="22"/>
          <w:szCs w:val="22"/>
        </w:rPr>
        <w:t xml:space="preserve">     100</w:t>
      </w:r>
    </w:p>
    <w:p w14:paraId="05AB54B3" w14:textId="77777777" w:rsidR="001D260D" w:rsidRPr="00E64173" w:rsidRDefault="001D260D" w:rsidP="003254BD">
      <w:pPr>
        <w:autoSpaceDE w:val="0"/>
        <w:autoSpaceDN w:val="0"/>
        <w:adjustRightInd w:val="0"/>
        <w:rPr>
          <w:rFonts w:ascii="Calibri" w:hAnsi="Calibri"/>
          <w:sz w:val="22"/>
          <w:szCs w:val="22"/>
        </w:rPr>
      </w:pPr>
      <w:r w:rsidRPr="00E64173">
        <w:rPr>
          <w:rFonts w:ascii="Calibri" w:hAnsi="Calibri"/>
          <w:sz w:val="22"/>
          <w:szCs w:val="22"/>
        </w:rPr>
        <w:t>P = le montant de la pénalité</w:t>
      </w:r>
    </w:p>
    <w:p w14:paraId="18DD0F4D" w14:textId="77777777" w:rsidR="001D260D" w:rsidRPr="00E64173" w:rsidRDefault="001D260D" w:rsidP="003254BD">
      <w:pPr>
        <w:autoSpaceDE w:val="0"/>
        <w:autoSpaceDN w:val="0"/>
        <w:adjustRightInd w:val="0"/>
        <w:rPr>
          <w:rFonts w:ascii="Calibri" w:hAnsi="Calibri"/>
          <w:sz w:val="22"/>
          <w:szCs w:val="22"/>
        </w:rPr>
      </w:pPr>
      <w:r w:rsidRPr="00E64173">
        <w:rPr>
          <w:rFonts w:ascii="Calibri" w:hAnsi="Calibri"/>
          <w:sz w:val="22"/>
          <w:szCs w:val="22"/>
        </w:rPr>
        <w:t>V = la valeur de la prestation sur laquelle est calculée la pénalité, cette valeur étant égale à la valeur de règlement de la partie de la prestation en retard</w:t>
      </w:r>
    </w:p>
    <w:p w14:paraId="73A0C041" w14:textId="77777777" w:rsidR="001D260D" w:rsidRPr="00E64173" w:rsidRDefault="001D260D" w:rsidP="003254BD">
      <w:pPr>
        <w:autoSpaceDE w:val="0"/>
        <w:autoSpaceDN w:val="0"/>
        <w:adjustRightInd w:val="0"/>
        <w:rPr>
          <w:rFonts w:ascii="Calibri" w:hAnsi="Calibri"/>
          <w:sz w:val="22"/>
          <w:szCs w:val="22"/>
        </w:rPr>
      </w:pPr>
      <w:r w:rsidRPr="00E64173">
        <w:rPr>
          <w:rFonts w:ascii="Calibri" w:hAnsi="Calibri"/>
          <w:sz w:val="22"/>
          <w:szCs w:val="22"/>
        </w:rPr>
        <w:t>R = le nombre de jours en retard.</w:t>
      </w:r>
    </w:p>
    <w:p w14:paraId="78FC8229" w14:textId="77777777" w:rsidR="001D260D" w:rsidRPr="006F6E52" w:rsidRDefault="001D260D" w:rsidP="003254BD">
      <w:pPr>
        <w:autoSpaceDE w:val="0"/>
        <w:autoSpaceDN w:val="0"/>
        <w:adjustRightInd w:val="0"/>
        <w:rPr>
          <w:rFonts w:ascii="Calibri" w:hAnsi="Calibri"/>
          <w:sz w:val="22"/>
          <w:szCs w:val="22"/>
        </w:rPr>
      </w:pPr>
    </w:p>
    <w:p w14:paraId="0A1A452D" w14:textId="77777777" w:rsidR="001D260D" w:rsidRPr="006F6E52" w:rsidRDefault="001D260D" w:rsidP="003254BD">
      <w:pPr>
        <w:pStyle w:val="Normal2"/>
        <w:ind w:left="0" w:firstLine="0"/>
        <w:rPr>
          <w:rFonts w:ascii="Calibri" w:hAnsi="Calibri" w:cs="Arial"/>
        </w:rPr>
      </w:pPr>
      <w:r w:rsidRPr="006F6E52">
        <w:rPr>
          <w:rFonts w:ascii="Calibri" w:hAnsi="Calibri" w:cs="Arial"/>
        </w:rPr>
        <w:t xml:space="preserve">Cette pénalité s'applique au montant des prestations exécutées </w:t>
      </w:r>
      <w:r>
        <w:rPr>
          <w:rFonts w:ascii="Calibri" w:hAnsi="Calibri" w:cs="Arial"/>
        </w:rPr>
        <w:t>en dehors des délais contractuels</w:t>
      </w:r>
      <w:r w:rsidRPr="006F6E52">
        <w:rPr>
          <w:rFonts w:ascii="Calibri" w:hAnsi="Calibri" w:cs="Arial"/>
        </w:rPr>
        <w:t>.</w:t>
      </w:r>
    </w:p>
    <w:p w14:paraId="51D0F9BE" w14:textId="77777777" w:rsidR="00F85569" w:rsidRDefault="00F85569" w:rsidP="00C42FD8">
      <w:pPr>
        <w:jc w:val="both"/>
        <w:rPr>
          <w:rFonts w:ascii="Calibri" w:hAnsi="Calibri" w:cs="Arial"/>
          <w:color w:val="FF0000"/>
          <w:kern w:val="1"/>
          <w:sz w:val="22"/>
          <w:szCs w:val="20"/>
          <w:lang w:eastAsia="ar-SA"/>
        </w:rPr>
      </w:pPr>
    </w:p>
    <w:p w14:paraId="51A83BA3" w14:textId="77777777" w:rsidR="001D260D" w:rsidRPr="007A050F" w:rsidRDefault="001D260D" w:rsidP="007A050F">
      <w:pPr>
        <w:pStyle w:val="Titre2"/>
      </w:pPr>
      <w:bookmarkStart w:id="128" w:name="_Toc3290523"/>
      <w:bookmarkStart w:id="129" w:name="_Toc87955212"/>
      <w:r w:rsidRPr="007A050F">
        <w:t>Cas de force majeure</w:t>
      </w:r>
      <w:bookmarkEnd w:id="128"/>
      <w:bookmarkEnd w:id="129"/>
    </w:p>
    <w:p w14:paraId="3E04C4E4" w14:textId="77777777" w:rsidR="001D260D" w:rsidRPr="00C41AFC" w:rsidRDefault="001D260D" w:rsidP="008D1019">
      <w:pPr>
        <w:autoSpaceDE w:val="0"/>
        <w:autoSpaceDN w:val="0"/>
        <w:adjustRightInd w:val="0"/>
        <w:rPr>
          <w:rFonts w:ascii="Calibri" w:hAnsi="Calibri"/>
          <w:b/>
          <w:bCs/>
        </w:rPr>
      </w:pPr>
    </w:p>
    <w:p w14:paraId="58022F26" w14:textId="77777777" w:rsidR="001D260D" w:rsidRPr="00C41AFC" w:rsidRDefault="001D260D" w:rsidP="008D1019">
      <w:pPr>
        <w:pStyle w:val="Normal2"/>
        <w:ind w:left="0" w:firstLine="0"/>
        <w:rPr>
          <w:rFonts w:ascii="Calibri" w:hAnsi="Calibri" w:cs="Arial"/>
        </w:rPr>
      </w:pPr>
      <w:r w:rsidRPr="00C41AFC">
        <w:rPr>
          <w:rFonts w:ascii="Calibri" w:hAnsi="Calibri" w:cs="Arial"/>
        </w:rPr>
        <w:t>Dans l’hypothèse où l’impossibilité du titulaire serait justifiée par un motif de force majeure, celui-ci est invité à en faire part à la personne publique à l’appui de tous les justificatifs nécessaires.</w:t>
      </w:r>
    </w:p>
    <w:p w14:paraId="66D7BA37" w14:textId="77777777" w:rsidR="001D260D" w:rsidRPr="00C41AFC" w:rsidRDefault="001D260D" w:rsidP="008D1019">
      <w:pPr>
        <w:pStyle w:val="Normal2"/>
        <w:ind w:left="0" w:firstLine="0"/>
        <w:rPr>
          <w:rFonts w:ascii="Calibri" w:hAnsi="Calibri" w:cs="Arial"/>
        </w:rPr>
      </w:pPr>
    </w:p>
    <w:p w14:paraId="7D0FC205" w14:textId="77777777" w:rsidR="001D260D" w:rsidRPr="00C41AFC" w:rsidRDefault="001D260D" w:rsidP="008D1019">
      <w:pPr>
        <w:pStyle w:val="Normal2"/>
        <w:ind w:left="0" w:firstLine="0"/>
        <w:rPr>
          <w:rFonts w:ascii="Calibri" w:hAnsi="Calibri" w:cs="Arial"/>
        </w:rPr>
      </w:pPr>
      <w:r w:rsidRPr="00C41AFC">
        <w:rPr>
          <w:rFonts w:ascii="Calibri" w:hAnsi="Calibri" w:cs="Arial"/>
        </w:rPr>
        <w:t>Cette justification devra être adressée par courrier recommandé avec accusé de réception au plus tard dans les 15 (quinze) jours ouvrés suivant la demande d’intervention. Passé ce délai, aucune justification ne pourra être prise en considération.</w:t>
      </w:r>
    </w:p>
    <w:p w14:paraId="60932530" w14:textId="77777777" w:rsidR="001D260D" w:rsidRPr="00C41AFC" w:rsidRDefault="001D260D" w:rsidP="008D1019">
      <w:pPr>
        <w:pStyle w:val="Normal2"/>
        <w:ind w:left="0" w:firstLine="0"/>
        <w:rPr>
          <w:rFonts w:ascii="Calibri" w:hAnsi="Calibri" w:cs="Arial"/>
        </w:rPr>
      </w:pPr>
    </w:p>
    <w:p w14:paraId="08068785" w14:textId="72A748F1" w:rsidR="001D260D" w:rsidRPr="00C41AFC" w:rsidRDefault="001D260D" w:rsidP="008D1019">
      <w:pPr>
        <w:pStyle w:val="Normal2"/>
        <w:ind w:left="0" w:firstLine="0"/>
        <w:rPr>
          <w:rFonts w:ascii="Calibri" w:hAnsi="Calibri" w:cs="Arial"/>
        </w:rPr>
      </w:pPr>
      <w:r w:rsidRPr="00C41AFC">
        <w:rPr>
          <w:rFonts w:ascii="Calibri" w:hAnsi="Calibri" w:cs="Arial"/>
        </w:rPr>
        <w:t>La personne publique pourra éventuellement prendre de manière unilatérale la décision de reconnaître l’absence de faute du titulaire. Il en sera alors averti par courrier recommandé avec accusé de réception dans un délai de 15 (quinze) jours à compter de l’accusé de réception de sa demande. L’abse</w:t>
      </w:r>
      <w:r w:rsidR="008B2B57">
        <w:rPr>
          <w:rFonts w:ascii="Calibri" w:hAnsi="Calibri" w:cs="Arial"/>
        </w:rPr>
        <w:t>nce d’information par le CHU Rouen Normandie</w:t>
      </w:r>
      <w:r w:rsidRPr="00C41AFC">
        <w:rPr>
          <w:rFonts w:ascii="Calibri" w:hAnsi="Calibri" w:cs="Arial"/>
        </w:rPr>
        <w:t xml:space="preserve"> vaut rejet de la demande du titulaire.</w:t>
      </w:r>
    </w:p>
    <w:p w14:paraId="7D89AE10" w14:textId="77777777" w:rsidR="001D260D" w:rsidRPr="00C41AFC" w:rsidRDefault="001D260D" w:rsidP="00C42FD8">
      <w:pPr>
        <w:jc w:val="both"/>
        <w:rPr>
          <w:rFonts w:ascii="Calibri" w:hAnsi="Calibri" w:cs="Arial"/>
          <w:color w:val="FF0000"/>
          <w:kern w:val="1"/>
          <w:sz w:val="22"/>
          <w:szCs w:val="20"/>
          <w:lang w:eastAsia="ar-SA"/>
        </w:rPr>
      </w:pPr>
    </w:p>
    <w:p w14:paraId="25E79739" w14:textId="77777777" w:rsidR="001D260D" w:rsidRPr="006F6E52" w:rsidRDefault="001D260D" w:rsidP="00682AFC">
      <w:pPr>
        <w:pStyle w:val="Normal2"/>
        <w:ind w:left="0" w:firstLine="0"/>
        <w:rPr>
          <w:rFonts w:ascii="Calibri" w:hAnsi="Calibri" w:cs="Arial"/>
        </w:rPr>
      </w:pPr>
      <w:r w:rsidRPr="00C41AFC">
        <w:rPr>
          <w:rFonts w:ascii="Calibri" w:hAnsi="Calibri" w:cs="Arial"/>
        </w:rPr>
        <w:t>Le défaut d’approvisionnement en fournitures du titulaire ne saurait en aucun cas être reconnu comme un cas de force majeure.</w:t>
      </w:r>
    </w:p>
    <w:p w14:paraId="40A11F7A" w14:textId="77777777" w:rsidR="001D260D" w:rsidRDefault="001D260D" w:rsidP="00C42FD8">
      <w:pPr>
        <w:jc w:val="both"/>
        <w:rPr>
          <w:rFonts w:ascii="Calibri" w:hAnsi="Calibri" w:cs="Arial"/>
          <w:color w:val="FF0000"/>
          <w:kern w:val="1"/>
          <w:sz w:val="22"/>
          <w:szCs w:val="20"/>
          <w:lang w:eastAsia="ar-SA"/>
        </w:rPr>
      </w:pPr>
    </w:p>
    <w:p w14:paraId="004166E3" w14:textId="77777777" w:rsidR="001D260D" w:rsidRPr="007A050F" w:rsidRDefault="001D260D" w:rsidP="007A050F">
      <w:pPr>
        <w:pStyle w:val="Titre2"/>
      </w:pPr>
      <w:bookmarkStart w:id="130" w:name="_Toc3290524"/>
      <w:bookmarkStart w:id="131" w:name="_Toc87955213"/>
      <w:r w:rsidRPr="007A050F">
        <w:t>Pénalités pour arrêt de distribution</w:t>
      </w:r>
      <w:bookmarkEnd w:id="130"/>
      <w:bookmarkEnd w:id="131"/>
      <w:r w:rsidRPr="007A050F">
        <w:t xml:space="preserve"> </w:t>
      </w:r>
    </w:p>
    <w:p w14:paraId="6814C497" w14:textId="77777777" w:rsidR="001D260D" w:rsidRPr="006F6E52" w:rsidRDefault="001D260D" w:rsidP="00682AFC">
      <w:pPr>
        <w:autoSpaceDE w:val="0"/>
        <w:autoSpaceDN w:val="0"/>
        <w:adjustRightInd w:val="0"/>
        <w:rPr>
          <w:rFonts w:ascii="Calibri" w:hAnsi="Calibri"/>
          <w:b/>
          <w:bCs/>
        </w:rPr>
      </w:pPr>
    </w:p>
    <w:p w14:paraId="7FC6C28C" w14:textId="77777777" w:rsidR="001D260D" w:rsidRPr="006F6E52" w:rsidRDefault="001D260D" w:rsidP="00682AFC">
      <w:pPr>
        <w:pStyle w:val="Normal2"/>
        <w:ind w:left="0" w:firstLine="0"/>
        <w:rPr>
          <w:rFonts w:ascii="Calibri" w:hAnsi="Calibri" w:cs="Arial"/>
        </w:rPr>
      </w:pPr>
      <w:r w:rsidRPr="006F6E52">
        <w:rPr>
          <w:rFonts w:ascii="Calibri" w:hAnsi="Calibri" w:cs="Arial"/>
        </w:rPr>
        <w:t>Dans l’hypothèse où le titulaire arrêterait de fabriquer ou de distribuer une ou plusieurs des références figurant au marché, il est engagé à proposer à la personne publique les fournitures, matériels ou matériaux de remplacement, équivalents en qualité comme en prix, dans le respect du délai de livraison défini.</w:t>
      </w:r>
    </w:p>
    <w:p w14:paraId="07228074" w14:textId="77777777" w:rsidR="001D260D" w:rsidRDefault="001D260D" w:rsidP="00682AFC">
      <w:pPr>
        <w:pStyle w:val="Normal2"/>
        <w:ind w:left="0" w:firstLine="0"/>
        <w:rPr>
          <w:rFonts w:ascii="Calibri" w:hAnsi="Calibri" w:cs="Arial"/>
        </w:rPr>
      </w:pPr>
    </w:p>
    <w:p w14:paraId="6AB747CF" w14:textId="747EBADD" w:rsidR="007E0319" w:rsidRDefault="001D260D" w:rsidP="00682AFC">
      <w:pPr>
        <w:pStyle w:val="Normal2"/>
        <w:ind w:left="0" w:firstLine="0"/>
        <w:rPr>
          <w:rFonts w:ascii="Calibri" w:hAnsi="Calibri" w:cs="Arial"/>
        </w:rPr>
      </w:pPr>
      <w:r w:rsidRPr="006F6E52">
        <w:rPr>
          <w:rFonts w:ascii="Calibri" w:hAnsi="Calibri" w:cs="Arial"/>
        </w:rPr>
        <w:t>En cas de non-respect de cette obligation, le titulaire encourt sur ses créances une pénalité forfaitaire de 1 500 € HT.</w:t>
      </w:r>
    </w:p>
    <w:p w14:paraId="0FFB709F" w14:textId="77777777" w:rsidR="009F3D1E" w:rsidRPr="006F6E52" w:rsidRDefault="009F3D1E" w:rsidP="00682AFC">
      <w:pPr>
        <w:pStyle w:val="Normal2"/>
        <w:ind w:left="0" w:firstLine="0"/>
        <w:rPr>
          <w:rFonts w:ascii="Calibri" w:hAnsi="Calibri" w:cs="Arial"/>
        </w:rPr>
      </w:pPr>
    </w:p>
    <w:p w14:paraId="05140DA1" w14:textId="77777777" w:rsidR="001D260D" w:rsidRPr="007A050F" w:rsidRDefault="001D260D" w:rsidP="007A050F">
      <w:pPr>
        <w:pStyle w:val="Titre2"/>
      </w:pPr>
      <w:bookmarkStart w:id="132" w:name="_Toc3290525"/>
      <w:bookmarkStart w:id="133" w:name="_Toc87955214"/>
      <w:r w:rsidRPr="007A050F">
        <w:t>Pénalités pour livraison à un endroit différent de celui indiqué</w:t>
      </w:r>
      <w:bookmarkEnd w:id="132"/>
      <w:bookmarkEnd w:id="133"/>
    </w:p>
    <w:p w14:paraId="6D5B810D" w14:textId="77777777" w:rsidR="001D260D" w:rsidRPr="006F6E52" w:rsidRDefault="001D260D" w:rsidP="00682AFC">
      <w:pPr>
        <w:autoSpaceDE w:val="0"/>
        <w:autoSpaceDN w:val="0"/>
        <w:adjustRightInd w:val="0"/>
        <w:rPr>
          <w:rFonts w:ascii="Calibri" w:hAnsi="Calibri"/>
          <w:b/>
          <w:bCs/>
        </w:rPr>
      </w:pPr>
    </w:p>
    <w:p w14:paraId="6A72B176" w14:textId="6119EB49" w:rsidR="001D260D" w:rsidRPr="006F6E52" w:rsidRDefault="001D260D" w:rsidP="00682AFC">
      <w:pPr>
        <w:pStyle w:val="Normal2"/>
        <w:ind w:left="0" w:firstLine="0"/>
        <w:rPr>
          <w:rFonts w:ascii="Calibri" w:hAnsi="Calibri" w:cs="Arial"/>
        </w:rPr>
      </w:pPr>
      <w:r w:rsidRPr="006F6E52">
        <w:rPr>
          <w:rFonts w:ascii="Calibri" w:hAnsi="Calibri" w:cs="Arial"/>
        </w:rPr>
        <w:t>Dans l’hypothèse où le titulaire ou tout transporteur travaillant pour lui livrerait les fournitures, matériels et matériaux faisant l’objet d’un bon de commande à un endroit différent de celui qui est indiqué sur le bon de commande</w:t>
      </w:r>
      <w:r w:rsidR="00FF1530">
        <w:rPr>
          <w:rFonts w:ascii="Calibri" w:hAnsi="Calibri" w:cs="Arial"/>
        </w:rPr>
        <w:t xml:space="preserve"> ou</w:t>
      </w:r>
      <w:r>
        <w:rPr>
          <w:rFonts w:ascii="Calibri" w:hAnsi="Calibri" w:cs="Arial"/>
        </w:rPr>
        <w:t xml:space="preserve"> si aucune adresse n’est indiquée sur le bon de commande, à un endroit différent de celui indiqué à </w:t>
      </w:r>
      <w:r w:rsidRPr="00300F56">
        <w:rPr>
          <w:rFonts w:ascii="Calibri" w:hAnsi="Calibri" w:cs="Arial"/>
        </w:rPr>
        <w:t>l’annexe n°</w:t>
      </w:r>
      <w:r>
        <w:rPr>
          <w:rFonts w:ascii="Calibri" w:hAnsi="Calibri" w:cs="Arial"/>
        </w:rPr>
        <w:t>2 du CCAP</w:t>
      </w:r>
      <w:r w:rsidRPr="00300F56">
        <w:rPr>
          <w:rFonts w:ascii="Calibri" w:hAnsi="Calibri" w:cs="Arial"/>
        </w:rPr>
        <w:t>,</w:t>
      </w:r>
      <w:r w:rsidRPr="006F6E52">
        <w:rPr>
          <w:rFonts w:ascii="Calibri" w:hAnsi="Calibri" w:cs="Arial"/>
        </w:rPr>
        <w:t xml:space="preserve"> le titulaire encourt sur ses créances une pénalité forfaitaire de 1 500 € HT par erreur de livraison.</w:t>
      </w:r>
    </w:p>
    <w:p w14:paraId="72AF3BA0" w14:textId="1FBF01D1" w:rsidR="001D260D" w:rsidRPr="00A4325A" w:rsidRDefault="001D260D" w:rsidP="00A4325A">
      <w:pPr>
        <w:pStyle w:val="Normal2"/>
        <w:ind w:left="0" w:firstLine="0"/>
        <w:rPr>
          <w:rFonts w:ascii="Calibri" w:hAnsi="Calibri" w:cs="Arial"/>
        </w:rPr>
      </w:pPr>
      <w:r w:rsidRPr="006F6E52">
        <w:rPr>
          <w:rFonts w:ascii="Calibri" w:hAnsi="Calibri" w:cs="Arial"/>
        </w:rPr>
        <w:t>Toutefois, cette pénalité ne saurait être appliquée au titulaire s’il obtient</w:t>
      </w:r>
      <w:r>
        <w:rPr>
          <w:rFonts w:ascii="Calibri" w:hAnsi="Calibri" w:cs="Arial"/>
        </w:rPr>
        <w:t xml:space="preserve"> au préalable</w:t>
      </w:r>
      <w:r w:rsidRPr="006F6E52">
        <w:rPr>
          <w:rFonts w:ascii="Calibri" w:hAnsi="Calibri" w:cs="Arial"/>
        </w:rPr>
        <w:t xml:space="preserve"> l’accord écrit du représentant de la personne publique pour entériner cette m</w:t>
      </w:r>
      <w:r w:rsidR="00A4325A">
        <w:rPr>
          <w:rFonts w:ascii="Calibri" w:hAnsi="Calibri" w:cs="Arial"/>
        </w:rPr>
        <w:t>odification du bon de commande.</w:t>
      </w:r>
    </w:p>
    <w:p w14:paraId="23461C67" w14:textId="77777777" w:rsidR="009F3D1E" w:rsidRPr="009123A8" w:rsidRDefault="009F3D1E" w:rsidP="00C42FD8">
      <w:pPr>
        <w:jc w:val="both"/>
        <w:rPr>
          <w:rFonts w:ascii="Calibri" w:hAnsi="Calibri" w:cs="Arial"/>
          <w:color w:val="FF0000"/>
          <w:kern w:val="1"/>
          <w:sz w:val="22"/>
          <w:szCs w:val="20"/>
          <w:lang w:eastAsia="ar-SA"/>
        </w:rPr>
      </w:pPr>
    </w:p>
    <w:p w14:paraId="478F61D6" w14:textId="77777777" w:rsidR="001D260D" w:rsidRPr="00D957BF" w:rsidRDefault="001D260D" w:rsidP="007A050F">
      <w:pPr>
        <w:pStyle w:val="Titre1"/>
        <w:pBdr>
          <w:bottom w:val="single" w:sz="12" w:space="0" w:color="auto"/>
        </w:pBdr>
        <w:shd w:val="clear" w:color="auto" w:fill="F2F2F2"/>
        <w:ind w:left="0" w:firstLine="0"/>
        <w:rPr>
          <w:rFonts w:ascii="Calibri" w:hAnsi="Calibri"/>
        </w:rPr>
      </w:pPr>
      <w:bookmarkStart w:id="134" w:name="_Toc87955215"/>
      <w:r w:rsidRPr="00D957BF">
        <w:rPr>
          <w:rFonts w:ascii="Calibri" w:hAnsi="Calibri"/>
        </w:rPr>
        <w:t>Résiliation</w:t>
      </w:r>
      <w:bookmarkEnd w:id="134"/>
    </w:p>
    <w:p w14:paraId="0C5EC6A3" w14:textId="77777777" w:rsidR="001D260D" w:rsidRDefault="001D260D" w:rsidP="00F01570">
      <w:pPr>
        <w:jc w:val="both"/>
        <w:rPr>
          <w:rFonts w:ascii="Calibri" w:hAnsi="Calibri" w:cs="Arial"/>
          <w:sz w:val="22"/>
          <w:szCs w:val="22"/>
        </w:rPr>
      </w:pPr>
    </w:p>
    <w:p w14:paraId="2AF6FFDB" w14:textId="132F6DA5" w:rsidR="001D260D" w:rsidRDefault="001D260D" w:rsidP="00F01570">
      <w:pPr>
        <w:jc w:val="both"/>
        <w:rPr>
          <w:rFonts w:ascii="Calibri" w:hAnsi="Calibri" w:cs="Arial"/>
          <w:sz w:val="22"/>
          <w:szCs w:val="22"/>
        </w:rPr>
      </w:pPr>
      <w:r w:rsidRPr="00287EC8">
        <w:rPr>
          <w:rFonts w:ascii="Calibri" w:hAnsi="Calibri" w:cs="Arial"/>
          <w:sz w:val="22"/>
          <w:szCs w:val="22"/>
        </w:rPr>
        <w:t xml:space="preserve">Les clauses de résiliation prévues </w:t>
      </w:r>
      <w:r w:rsidR="004322A1">
        <w:rPr>
          <w:rFonts w:ascii="Calibri" w:hAnsi="Calibri" w:cs="Arial"/>
          <w:sz w:val="22"/>
          <w:szCs w:val="22"/>
        </w:rPr>
        <w:t xml:space="preserve">au chapitre </w:t>
      </w:r>
      <w:r w:rsidR="009B379D">
        <w:rPr>
          <w:rFonts w:ascii="Calibri" w:hAnsi="Calibri" w:cs="Arial"/>
          <w:sz w:val="22"/>
          <w:szCs w:val="22"/>
        </w:rPr>
        <w:t>7</w:t>
      </w:r>
      <w:r w:rsidR="004322A1">
        <w:rPr>
          <w:rFonts w:ascii="Calibri" w:hAnsi="Calibri" w:cs="Arial"/>
          <w:sz w:val="22"/>
          <w:szCs w:val="22"/>
        </w:rPr>
        <w:t xml:space="preserve"> du </w:t>
      </w:r>
      <w:r w:rsidRPr="00287EC8">
        <w:rPr>
          <w:rFonts w:ascii="Calibri" w:hAnsi="Calibri" w:cs="Arial"/>
          <w:sz w:val="22"/>
          <w:szCs w:val="22"/>
        </w:rPr>
        <w:t>CCAG-FCS sont applicables au présent marché.</w:t>
      </w:r>
    </w:p>
    <w:p w14:paraId="53BC4F7E" w14:textId="77777777" w:rsidR="009F3D1E" w:rsidRDefault="009F3D1E" w:rsidP="001D5554">
      <w:pPr>
        <w:pStyle w:val="Article0"/>
        <w:ind w:left="0"/>
        <w:rPr>
          <w:color w:val="FF0000"/>
        </w:rPr>
      </w:pPr>
    </w:p>
    <w:p w14:paraId="0B57C4EA" w14:textId="77777777" w:rsidR="001D260D" w:rsidRPr="00D957BF" w:rsidRDefault="001D260D" w:rsidP="007A050F">
      <w:pPr>
        <w:pStyle w:val="Titre1"/>
        <w:pBdr>
          <w:bottom w:val="single" w:sz="12" w:space="0" w:color="auto"/>
        </w:pBdr>
        <w:shd w:val="clear" w:color="auto" w:fill="F2F2F2"/>
        <w:ind w:left="0" w:firstLine="0"/>
        <w:rPr>
          <w:rFonts w:ascii="Calibri" w:hAnsi="Calibri"/>
        </w:rPr>
      </w:pPr>
      <w:bookmarkStart w:id="135" w:name="_Toc87955216"/>
      <w:r w:rsidRPr="00D957BF">
        <w:rPr>
          <w:rFonts w:ascii="Calibri" w:hAnsi="Calibri"/>
        </w:rPr>
        <w:t>Dispositions apllicables en cas de titulaire etranger</w:t>
      </w:r>
      <w:bookmarkEnd w:id="135"/>
    </w:p>
    <w:p w14:paraId="4129F124" w14:textId="77777777" w:rsidR="001D260D" w:rsidRDefault="001D260D" w:rsidP="001D5554">
      <w:pPr>
        <w:pStyle w:val="Article0"/>
        <w:ind w:left="0"/>
        <w:rPr>
          <w:color w:val="FF0000"/>
        </w:rPr>
      </w:pPr>
    </w:p>
    <w:p w14:paraId="15CBA8F3" w14:textId="77777777" w:rsidR="001D260D" w:rsidRPr="005D4914" w:rsidRDefault="001D260D" w:rsidP="00F75085">
      <w:pPr>
        <w:jc w:val="both"/>
        <w:rPr>
          <w:rFonts w:ascii="Calibri" w:hAnsi="Calibri" w:cs="Arial"/>
          <w:sz w:val="22"/>
          <w:szCs w:val="22"/>
        </w:rPr>
      </w:pPr>
      <w:r w:rsidRPr="005D4914">
        <w:rPr>
          <w:rFonts w:ascii="Calibri" w:hAnsi="Calibri" w:cs="Arial"/>
          <w:sz w:val="22"/>
          <w:szCs w:val="22"/>
        </w:rPr>
        <w:t>En cas de litige, la loi française est seule applicable. Les tribunaux administratifs français sont seuls compétents.</w:t>
      </w:r>
    </w:p>
    <w:p w14:paraId="411D4227" w14:textId="77777777" w:rsidR="001D260D" w:rsidRPr="005D4914" w:rsidRDefault="001D260D" w:rsidP="00F75085">
      <w:pPr>
        <w:jc w:val="both"/>
        <w:rPr>
          <w:rFonts w:ascii="Calibri" w:hAnsi="Calibri" w:cs="Arial"/>
          <w:sz w:val="22"/>
          <w:szCs w:val="22"/>
        </w:rPr>
      </w:pPr>
    </w:p>
    <w:p w14:paraId="2E8DAF28" w14:textId="7DD8B14F" w:rsidR="001D260D" w:rsidRPr="005D4914" w:rsidRDefault="001D260D" w:rsidP="00F75085">
      <w:pPr>
        <w:jc w:val="both"/>
        <w:rPr>
          <w:rFonts w:ascii="Calibri" w:hAnsi="Calibri" w:cs="Arial"/>
          <w:sz w:val="22"/>
          <w:szCs w:val="22"/>
        </w:rPr>
      </w:pPr>
      <w:r w:rsidRPr="005D4914">
        <w:rPr>
          <w:rFonts w:ascii="Calibri" w:hAnsi="Calibri" w:cs="Arial"/>
          <w:sz w:val="22"/>
          <w:szCs w:val="22"/>
        </w:rPr>
        <w:t>La monnaie de compte du marché public est l'euro. Le prix libellé en euro restera inchangé en cas de variation de change.</w:t>
      </w:r>
    </w:p>
    <w:p w14:paraId="0C856B60" w14:textId="77777777" w:rsidR="001D260D" w:rsidRPr="005D4914" w:rsidRDefault="001D260D" w:rsidP="00F75085">
      <w:pPr>
        <w:jc w:val="both"/>
        <w:rPr>
          <w:rFonts w:ascii="Calibri" w:hAnsi="Calibri" w:cs="Arial"/>
          <w:sz w:val="22"/>
          <w:szCs w:val="22"/>
        </w:rPr>
      </w:pPr>
      <w:r w:rsidRPr="005D4914">
        <w:rPr>
          <w:rFonts w:ascii="Calibri" w:hAnsi="Calibri" w:cs="Arial"/>
          <w:sz w:val="22"/>
          <w:szCs w:val="22"/>
        </w:rPr>
        <w:t>Tous les documents, factures, modes d'emploi doivent être rédigés en français.</w:t>
      </w:r>
    </w:p>
    <w:p w14:paraId="7574ED2E" w14:textId="77777777" w:rsidR="001D260D" w:rsidRPr="005D4914" w:rsidRDefault="001D260D" w:rsidP="00F75085">
      <w:pPr>
        <w:jc w:val="both"/>
        <w:rPr>
          <w:rFonts w:ascii="Calibri" w:hAnsi="Calibri" w:cs="Arial"/>
          <w:sz w:val="22"/>
          <w:szCs w:val="22"/>
        </w:rPr>
      </w:pPr>
    </w:p>
    <w:p w14:paraId="21BBFD77" w14:textId="77777777" w:rsidR="001D260D" w:rsidRPr="005D4914" w:rsidRDefault="001D260D" w:rsidP="00F75085">
      <w:pPr>
        <w:jc w:val="both"/>
        <w:rPr>
          <w:rFonts w:ascii="Calibri" w:hAnsi="Calibri" w:cs="Arial"/>
          <w:sz w:val="22"/>
          <w:szCs w:val="22"/>
        </w:rPr>
      </w:pPr>
      <w:r w:rsidRPr="005D4914">
        <w:rPr>
          <w:rFonts w:ascii="Calibri" w:hAnsi="Calibri" w:cs="Arial"/>
          <w:sz w:val="22"/>
          <w:szCs w:val="22"/>
        </w:rPr>
        <w:t>Si le titulaire est établi dans un autre pays de l'union européenne sans avoir d'établissement en France, il facture ses prestations hors TVA et aura droit à ce que l'administration lui communique un numéro d'identification fiscal.</w:t>
      </w:r>
    </w:p>
    <w:p w14:paraId="43F78C88" w14:textId="77777777" w:rsidR="001D260D" w:rsidRPr="005D4914" w:rsidRDefault="001D260D" w:rsidP="00F75085">
      <w:pPr>
        <w:jc w:val="both"/>
        <w:rPr>
          <w:rFonts w:ascii="Calibri" w:hAnsi="Calibri" w:cs="Arial"/>
          <w:sz w:val="22"/>
          <w:szCs w:val="22"/>
        </w:rPr>
      </w:pPr>
    </w:p>
    <w:p w14:paraId="0AD71021" w14:textId="1F41BD11" w:rsidR="001D260D" w:rsidRPr="005D4914" w:rsidRDefault="001D260D" w:rsidP="00F75085">
      <w:pPr>
        <w:jc w:val="both"/>
        <w:rPr>
          <w:rFonts w:ascii="Calibri" w:hAnsi="Calibri" w:cs="Arial"/>
          <w:sz w:val="22"/>
          <w:szCs w:val="22"/>
        </w:rPr>
      </w:pPr>
      <w:r w:rsidRPr="005D4914">
        <w:rPr>
          <w:rFonts w:ascii="Calibri" w:hAnsi="Calibri" w:cs="Arial"/>
          <w:sz w:val="22"/>
          <w:szCs w:val="22"/>
        </w:rPr>
        <w:t>Résiliation : sera notamment considérée comme cas de force majeur</w:t>
      </w:r>
      <w:r w:rsidR="00FF1530">
        <w:rPr>
          <w:rFonts w:ascii="Calibri" w:hAnsi="Calibri" w:cs="Arial"/>
          <w:sz w:val="22"/>
          <w:szCs w:val="22"/>
        </w:rPr>
        <w:t>e aux termes de l'article 40</w:t>
      </w:r>
      <w:r w:rsidRPr="005D4914">
        <w:rPr>
          <w:rFonts w:ascii="Calibri" w:hAnsi="Calibri" w:cs="Arial"/>
          <w:sz w:val="22"/>
          <w:szCs w:val="22"/>
        </w:rPr>
        <w:t xml:space="preserve"> du CCAG-FCS, l'interdiction d'exporter édictée par le gouvernement du pays d'origine du matériel.</w:t>
      </w:r>
    </w:p>
    <w:p w14:paraId="779289D7" w14:textId="77777777" w:rsidR="001D260D" w:rsidRPr="005D4914" w:rsidRDefault="001D260D" w:rsidP="00F75085">
      <w:pPr>
        <w:jc w:val="both"/>
        <w:rPr>
          <w:rFonts w:ascii="Calibri" w:hAnsi="Calibri" w:cs="Arial"/>
          <w:sz w:val="22"/>
          <w:szCs w:val="22"/>
        </w:rPr>
      </w:pPr>
    </w:p>
    <w:p w14:paraId="4BBF04BA" w14:textId="19AF9E36" w:rsidR="001D260D" w:rsidRDefault="001D260D" w:rsidP="00F75085">
      <w:pPr>
        <w:jc w:val="both"/>
        <w:rPr>
          <w:rFonts w:ascii="Calibri" w:hAnsi="Calibri" w:cs="Arial"/>
          <w:sz w:val="22"/>
          <w:szCs w:val="22"/>
        </w:rPr>
      </w:pPr>
      <w:r w:rsidRPr="005D4914">
        <w:rPr>
          <w:rFonts w:ascii="Calibri" w:hAnsi="Calibri" w:cs="Arial"/>
          <w:sz w:val="22"/>
          <w:szCs w:val="22"/>
        </w:rPr>
        <w:t>En cas de restrictions apportées à la circulation des marchandises étrangères par le gouvernement français, les dispositions relatives à la résiliation pour événements liés au marc</w:t>
      </w:r>
      <w:r w:rsidR="006D2218">
        <w:rPr>
          <w:rFonts w:ascii="Calibri" w:hAnsi="Calibri" w:cs="Arial"/>
          <w:sz w:val="22"/>
          <w:szCs w:val="22"/>
        </w:rPr>
        <w:t>hé public issues de l'article 40</w:t>
      </w:r>
      <w:r w:rsidRPr="005D4914">
        <w:rPr>
          <w:rFonts w:ascii="Calibri" w:hAnsi="Calibri" w:cs="Arial"/>
          <w:sz w:val="22"/>
          <w:szCs w:val="22"/>
        </w:rPr>
        <w:t xml:space="preserve"> du CCAG-FCS sont applicables.</w:t>
      </w:r>
    </w:p>
    <w:p w14:paraId="7A4277D3" w14:textId="77777777" w:rsidR="009F3D1E" w:rsidRDefault="009F3D1E" w:rsidP="00F75085">
      <w:pPr>
        <w:jc w:val="both"/>
        <w:rPr>
          <w:rFonts w:ascii="Calibri" w:hAnsi="Calibri" w:cs="Arial"/>
          <w:sz w:val="22"/>
          <w:szCs w:val="22"/>
        </w:rPr>
      </w:pPr>
    </w:p>
    <w:p w14:paraId="25FABE26" w14:textId="77777777" w:rsidR="001D260D" w:rsidRPr="00D957BF" w:rsidRDefault="001D260D" w:rsidP="007A050F">
      <w:pPr>
        <w:pStyle w:val="Titre1"/>
        <w:pBdr>
          <w:bottom w:val="single" w:sz="12" w:space="0" w:color="auto"/>
        </w:pBdr>
        <w:shd w:val="clear" w:color="auto" w:fill="F2F2F2"/>
        <w:ind w:left="0" w:firstLine="0"/>
        <w:rPr>
          <w:rFonts w:ascii="Calibri" w:hAnsi="Calibri"/>
        </w:rPr>
      </w:pPr>
      <w:bookmarkStart w:id="136" w:name="_Toc87955217"/>
      <w:r w:rsidRPr="00D957BF">
        <w:rPr>
          <w:rFonts w:ascii="Calibri" w:hAnsi="Calibri"/>
        </w:rPr>
        <w:t>Competence juridictionnelle</w:t>
      </w:r>
      <w:bookmarkEnd w:id="136"/>
    </w:p>
    <w:p w14:paraId="1F5D8EF3" w14:textId="77777777" w:rsidR="001D260D" w:rsidRDefault="001D260D" w:rsidP="001D5554">
      <w:pPr>
        <w:pStyle w:val="Article0"/>
        <w:ind w:left="0"/>
        <w:rPr>
          <w:color w:val="FF0000"/>
        </w:rPr>
      </w:pPr>
    </w:p>
    <w:p w14:paraId="6341BD44" w14:textId="14300E3F" w:rsidR="001D260D" w:rsidRPr="005D4914" w:rsidRDefault="001D260D" w:rsidP="003B2CE7">
      <w:pPr>
        <w:autoSpaceDE w:val="0"/>
        <w:autoSpaceDN w:val="0"/>
        <w:adjustRightInd w:val="0"/>
        <w:jc w:val="both"/>
        <w:rPr>
          <w:rFonts w:ascii="Calibri" w:hAnsi="Calibri" w:cs="Arial"/>
          <w:sz w:val="22"/>
          <w:szCs w:val="22"/>
        </w:rPr>
      </w:pPr>
      <w:r w:rsidRPr="005D4914">
        <w:rPr>
          <w:rFonts w:ascii="Calibri" w:hAnsi="Calibri" w:cs="Arial"/>
          <w:sz w:val="22"/>
          <w:szCs w:val="22"/>
        </w:rPr>
        <w:t>Tout litige su</w:t>
      </w:r>
      <w:r w:rsidR="00A24124">
        <w:rPr>
          <w:rFonts w:ascii="Calibri" w:hAnsi="Calibri" w:cs="Arial"/>
          <w:sz w:val="22"/>
          <w:szCs w:val="22"/>
        </w:rPr>
        <w:t xml:space="preserve">sceptible de s’élever entre un établissement membre du </w:t>
      </w:r>
      <w:r w:rsidRPr="005D4914">
        <w:rPr>
          <w:rFonts w:ascii="Calibri" w:hAnsi="Calibri" w:cs="Arial"/>
          <w:sz w:val="22"/>
          <w:szCs w:val="22"/>
        </w:rPr>
        <w:t>GHT Rouen Cœur de Seine et le titulaire du marché public à propos de l’interprétation et de l’exécution du présent marché public fera l’objet d’une tentative de règlement amiabl</w:t>
      </w:r>
      <w:r>
        <w:rPr>
          <w:rFonts w:ascii="Calibri" w:hAnsi="Calibri" w:cs="Arial"/>
          <w:sz w:val="22"/>
          <w:szCs w:val="22"/>
        </w:rPr>
        <w:t xml:space="preserve">e, dans les conditions prévues aux </w:t>
      </w:r>
      <w:r w:rsidRPr="005D4914">
        <w:rPr>
          <w:rFonts w:ascii="Calibri" w:hAnsi="Calibri" w:cs="Arial"/>
          <w:sz w:val="22"/>
          <w:szCs w:val="22"/>
        </w:rPr>
        <w:t>article</w:t>
      </w:r>
      <w:r>
        <w:rPr>
          <w:rFonts w:ascii="Calibri" w:hAnsi="Calibri" w:cs="Arial"/>
          <w:sz w:val="22"/>
          <w:szCs w:val="22"/>
        </w:rPr>
        <w:t>s</w:t>
      </w:r>
      <w:r w:rsidRPr="005D4914">
        <w:rPr>
          <w:rFonts w:ascii="Calibri" w:hAnsi="Calibri" w:cs="Arial"/>
          <w:sz w:val="22"/>
          <w:szCs w:val="22"/>
        </w:rPr>
        <w:t xml:space="preserve"> </w:t>
      </w:r>
      <w:r w:rsidR="00A24124">
        <w:rPr>
          <w:rFonts w:ascii="Calibri" w:hAnsi="Calibri" w:cs="Arial"/>
          <w:sz w:val="22"/>
          <w:szCs w:val="22"/>
        </w:rPr>
        <w:t>R.2197-</w:t>
      </w:r>
      <w:r>
        <w:rPr>
          <w:rFonts w:ascii="Calibri" w:hAnsi="Calibri" w:cs="Arial"/>
          <w:sz w:val="22"/>
          <w:szCs w:val="22"/>
        </w:rPr>
        <w:t>1, R.2197-16 et R.2197-23 à R2197-24 du code de la commande publique.</w:t>
      </w:r>
    </w:p>
    <w:p w14:paraId="6C06D45C" w14:textId="77777777" w:rsidR="001D260D" w:rsidRPr="005D4914" w:rsidRDefault="001D260D" w:rsidP="003B2CE7">
      <w:pPr>
        <w:pStyle w:val="Retraitcorpsdetexte2"/>
        <w:rPr>
          <w:rFonts w:ascii="Calibri" w:hAnsi="Calibri" w:cs="Arial"/>
          <w:sz w:val="22"/>
          <w:szCs w:val="22"/>
        </w:rPr>
      </w:pPr>
    </w:p>
    <w:p w14:paraId="71D3501E" w14:textId="293CD34E" w:rsidR="001D260D" w:rsidRDefault="001D260D" w:rsidP="00626927">
      <w:pPr>
        <w:autoSpaceDE w:val="0"/>
        <w:autoSpaceDN w:val="0"/>
        <w:adjustRightInd w:val="0"/>
        <w:jc w:val="both"/>
        <w:rPr>
          <w:color w:val="FF0000"/>
        </w:rPr>
      </w:pPr>
      <w:r w:rsidRPr="005D4914">
        <w:rPr>
          <w:rFonts w:ascii="Calibri" w:hAnsi="Calibri" w:cs="Arial"/>
          <w:sz w:val="22"/>
          <w:szCs w:val="22"/>
        </w:rPr>
        <w:t>Si les litiges ne peuvent être réglés à l’amiable, les parties saisiront le Tribunal Administratif de Rouen, seul compétent pour connaître des recours contentieux relatifs à l’interprétation et à l’exécution du présent marché public.</w:t>
      </w:r>
    </w:p>
    <w:p w14:paraId="27A01841" w14:textId="77777777" w:rsidR="001D260D" w:rsidRDefault="001D260D" w:rsidP="001D5554">
      <w:pPr>
        <w:pStyle w:val="Article0"/>
        <w:ind w:left="0"/>
        <w:rPr>
          <w:color w:val="FF0000"/>
        </w:rPr>
      </w:pPr>
    </w:p>
    <w:p w14:paraId="43CF499C" w14:textId="77777777" w:rsidR="001D260D" w:rsidRPr="00D957BF" w:rsidRDefault="001D260D" w:rsidP="007A050F">
      <w:pPr>
        <w:pStyle w:val="Titre1"/>
        <w:pBdr>
          <w:bottom w:val="single" w:sz="12" w:space="0" w:color="auto"/>
        </w:pBdr>
        <w:shd w:val="clear" w:color="auto" w:fill="F2F2F2"/>
        <w:ind w:left="0" w:firstLine="0"/>
        <w:rPr>
          <w:rFonts w:ascii="Calibri" w:hAnsi="Calibri"/>
        </w:rPr>
      </w:pPr>
      <w:bookmarkStart w:id="137" w:name="_Toc87955218"/>
      <w:r w:rsidRPr="00D957BF">
        <w:rPr>
          <w:rFonts w:ascii="Calibri" w:hAnsi="Calibri"/>
        </w:rPr>
        <w:t>Derogation au CCAG-FCS</w:t>
      </w:r>
      <w:bookmarkEnd w:id="137"/>
    </w:p>
    <w:p w14:paraId="4F7EDA7E" w14:textId="77777777" w:rsidR="00AD6BB1" w:rsidRPr="003329F2" w:rsidRDefault="00AD6BB1" w:rsidP="00AD6BB1">
      <w:pPr>
        <w:pStyle w:val="Calibri"/>
        <w:rPr>
          <w:rFonts w:ascii="Calibri" w:hAnsi="Calibri" w:cs="Arial"/>
          <w:b w:val="0"/>
          <w:bCs w:val="0"/>
          <w:caps w:val="0"/>
          <w:sz w:val="22"/>
          <w:szCs w:val="22"/>
        </w:rPr>
      </w:pPr>
      <w:r>
        <w:rPr>
          <w:rFonts w:ascii="Calibri" w:hAnsi="Calibri" w:cs="Arial"/>
          <w:b w:val="0"/>
          <w:bCs w:val="0"/>
          <w:caps w:val="0"/>
          <w:sz w:val="22"/>
          <w:szCs w:val="22"/>
        </w:rPr>
        <w:t>Conformément à l'article 1.2 du CCAG-FCS, il</w:t>
      </w:r>
      <w:r w:rsidRPr="003329F2">
        <w:rPr>
          <w:rFonts w:ascii="Calibri" w:hAnsi="Calibri" w:cs="Arial"/>
          <w:b w:val="0"/>
          <w:bCs w:val="0"/>
          <w:caps w:val="0"/>
          <w:sz w:val="22"/>
          <w:szCs w:val="22"/>
        </w:rPr>
        <w:t xml:space="preserve"> est dérogé au CCAG-FCS pour les articles suivants :</w:t>
      </w:r>
    </w:p>
    <w:tbl>
      <w:tblPr>
        <w:tblW w:w="97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39"/>
        <w:gridCol w:w="4708"/>
      </w:tblGrid>
      <w:tr w:rsidR="001D260D" w:rsidRPr="005A407B" w14:paraId="4733FC2B" w14:textId="77777777" w:rsidTr="00A31CFC">
        <w:tc>
          <w:tcPr>
            <w:tcW w:w="5039" w:type="dxa"/>
          </w:tcPr>
          <w:p w14:paraId="4BC3C8FD" w14:textId="77777777" w:rsidR="001D260D" w:rsidRPr="009B379D" w:rsidRDefault="001D260D" w:rsidP="00A31CF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CCAP</w:t>
            </w:r>
          </w:p>
        </w:tc>
        <w:tc>
          <w:tcPr>
            <w:tcW w:w="4708" w:type="dxa"/>
          </w:tcPr>
          <w:p w14:paraId="31027AF6" w14:textId="77777777" w:rsidR="001D260D" w:rsidRPr="009B379D" w:rsidRDefault="001D260D" w:rsidP="00A31CF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CCAG-FCS</w:t>
            </w:r>
          </w:p>
        </w:tc>
      </w:tr>
      <w:tr w:rsidR="001D260D" w:rsidRPr="005A407B" w14:paraId="36334E5B" w14:textId="77777777" w:rsidTr="00A31CFC">
        <w:tc>
          <w:tcPr>
            <w:tcW w:w="5039" w:type="dxa"/>
          </w:tcPr>
          <w:p w14:paraId="305DDE6E" w14:textId="6FF481DF" w:rsidR="001D260D" w:rsidRPr="009B379D" w:rsidRDefault="001D260D" w:rsidP="009B37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 xml:space="preserve">Article </w:t>
            </w:r>
            <w:r w:rsidR="009B379D" w:rsidRPr="009B379D">
              <w:rPr>
                <w:rFonts w:ascii="Calibri" w:hAnsi="Calibri" w:cs="Arial"/>
                <w:b/>
                <w:bCs/>
                <w:color w:val="000000"/>
                <w:sz w:val="22"/>
                <w:szCs w:val="22"/>
              </w:rPr>
              <w:t>4</w:t>
            </w:r>
          </w:p>
        </w:tc>
        <w:tc>
          <w:tcPr>
            <w:tcW w:w="4708" w:type="dxa"/>
          </w:tcPr>
          <w:p w14:paraId="1C2AEF84" w14:textId="77777777" w:rsidR="001D260D" w:rsidRPr="009B379D" w:rsidRDefault="001D260D" w:rsidP="00A31CF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Article 4.1</w:t>
            </w:r>
          </w:p>
        </w:tc>
      </w:tr>
      <w:tr w:rsidR="001D260D" w:rsidRPr="005A407B" w14:paraId="43D1638C" w14:textId="77777777" w:rsidTr="00A31CFC">
        <w:tc>
          <w:tcPr>
            <w:tcW w:w="5039" w:type="dxa"/>
          </w:tcPr>
          <w:p w14:paraId="6951C3C3" w14:textId="0749A052" w:rsidR="001D260D" w:rsidRPr="009B379D" w:rsidRDefault="001D260D" w:rsidP="0087441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 xml:space="preserve">Article </w:t>
            </w:r>
            <w:r w:rsidR="009B379D" w:rsidRPr="009B379D">
              <w:rPr>
                <w:rFonts w:ascii="Calibri" w:hAnsi="Calibri" w:cs="Arial"/>
                <w:b/>
                <w:bCs/>
                <w:color w:val="000000"/>
                <w:sz w:val="22"/>
                <w:szCs w:val="22"/>
              </w:rPr>
              <w:t>5</w:t>
            </w:r>
            <w:r w:rsidRPr="009B379D">
              <w:rPr>
                <w:rFonts w:ascii="Calibri" w:hAnsi="Calibri" w:cs="Arial"/>
                <w:b/>
                <w:bCs/>
                <w:color w:val="000000"/>
                <w:sz w:val="22"/>
                <w:szCs w:val="22"/>
              </w:rPr>
              <w:t>.4</w:t>
            </w:r>
          </w:p>
        </w:tc>
        <w:tc>
          <w:tcPr>
            <w:tcW w:w="4708" w:type="dxa"/>
          </w:tcPr>
          <w:p w14:paraId="00CFED5B" w14:textId="7E7A7B44" w:rsidR="001D260D" w:rsidRPr="009B379D" w:rsidRDefault="009B379D" w:rsidP="00A31CF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Article 20</w:t>
            </w:r>
            <w:r w:rsidR="001D260D" w:rsidRPr="009B379D">
              <w:rPr>
                <w:rFonts w:ascii="Calibri" w:hAnsi="Calibri" w:cs="Arial"/>
                <w:b/>
                <w:bCs/>
                <w:color w:val="000000"/>
                <w:sz w:val="22"/>
                <w:szCs w:val="22"/>
              </w:rPr>
              <w:t>.2</w:t>
            </w:r>
          </w:p>
        </w:tc>
      </w:tr>
      <w:tr w:rsidR="001D260D" w:rsidRPr="005A407B" w14:paraId="14581D0D" w14:textId="77777777" w:rsidTr="00A31CFC">
        <w:tc>
          <w:tcPr>
            <w:tcW w:w="5039" w:type="dxa"/>
          </w:tcPr>
          <w:p w14:paraId="52E4C122" w14:textId="617C72A2" w:rsidR="001D260D" w:rsidRPr="009B379D" w:rsidRDefault="001D260D" w:rsidP="0087441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 xml:space="preserve">Article </w:t>
            </w:r>
            <w:r w:rsidR="009B379D" w:rsidRPr="009B379D">
              <w:rPr>
                <w:rFonts w:ascii="Calibri" w:hAnsi="Calibri" w:cs="Arial"/>
                <w:b/>
                <w:bCs/>
                <w:color w:val="000000"/>
                <w:sz w:val="22"/>
                <w:szCs w:val="22"/>
              </w:rPr>
              <w:t>6</w:t>
            </w:r>
            <w:r w:rsidRPr="009B379D">
              <w:rPr>
                <w:rFonts w:ascii="Calibri" w:hAnsi="Calibri" w:cs="Arial"/>
                <w:b/>
                <w:bCs/>
                <w:color w:val="000000"/>
                <w:sz w:val="22"/>
                <w:szCs w:val="22"/>
              </w:rPr>
              <w:t>.1</w:t>
            </w:r>
          </w:p>
        </w:tc>
        <w:tc>
          <w:tcPr>
            <w:tcW w:w="4708" w:type="dxa"/>
          </w:tcPr>
          <w:p w14:paraId="2CD22166" w14:textId="21FF53FD" w:rsidR="001D260D" w:rsidRPr="009B379D" w:rsidRDefault="009B379D" w:rsidP="00A31CF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Article 45</w:t>
            </w:r>
            <w:r w:rsidR="001D260D" w:rsidRPr="009B379D">
              <w:rPr>
                <w:rFonts w:ascii="Calibri" w:hAnsi="Calibri" w:cs="Arial"/>
                <w:b/>
                <w:bCs/>
                <w:color w:val="000000"/>
                <w:sz w:val="22"/>
                <w:szCs w:val="22"/>
              </w:rPr>
              <w:t>.1</w:t>
            </w:r>
          </w:p>
        </w:tc>
      </w:tr>
      <w:tr w:rsidR="001D260D" w:rsidRPr="005A407B" w14:paraId="0B3CAFBE" w14:textId="77777777" w:rsidTr="00A31CFC">
        <w:tc>
          <w:tcPr>
            <w:tcW w:w="5039" w:type="dxa"/>
          </w:tcPr>
          <w:p w14:paraId="1C5B83A3" w14:textId="228B2D99" w:rsidR="001D260D" w:rsidRPr="009B379D" w:rsidRDefault="001D260D" w:rsidP="0087441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Article 1</w:t>
            </w:r>
            <w:r w:rsidR="009B379D" w:rsidRPr="009B379D">
              <w:rPr>
                <w:rFonts w:ascii="Calibri" w:hAnsi="Calibri" w:cs="Arial"/>
                <w:b/>
                <w:bCs/>
                <w:color w:val="000000"/>
                <w:sz w:val="22"/>
                <w:szCs w:val="22"/>
              </w:rPr>
              <w:t>3</w:t>
            </w:r>
            <w:r w:rsidRPr="009B379D">
              <w:rPr>
                <w:rFonts w:ascii="Calibri" w:hAnsi="Calibri" w:cs="Arial"/>
                <w:b/>
                <w:bCs/>
                <w:color w:val="000000"/>
                <w:sz w:val="22"/>
                <w:szCs w:val="22"/>
              </w:rPr>
              <w:t>.1</w:t>
            </w:r>
          </w:p>
        </w:tc>
        <w:tc>
          <w:tcPr>
            <w:tcW w:w="4708" w:type="dxa"/>
          </w:tcPr>
          <w:p w14:paraId="7DD5B98F" w14:textId="77777777" w:rsidR="001D260D" w:rsidRPr="009B379D" w:rsidRDefault="001D260D" w:rsidP="00A31CF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Calibri" w:hAnsi="Calibri" w:cs="Arial"/>
                <w:b/>
                <w:bCs/>
                <w:color w:val="000000"/>
              </w:rPr>
            </w:pPr>
            <w:r w:rsidRPr="009B379D">
              <w:rPr>
                <w:rFonts w:ascii="Calibri" w:hAnsi="Calibri" w:cs="Arial"/>
                <w:b/>
                <w:bCs/>
                <w:color w:val="000000"/>
                <w:sz w:val="22"/>
                <w:szCs w:val="22"/>
              </w:rPr>
              <w:t>Article 14.1.1</w:t>
            </w:r>
          </w:p>
        </w:tc>
      </w:tr>
    </w:tbl>
    <w:p w14:paraId="6E9603E8" w14:textId="77777777" w:rsidR="001D260D" w:rsidRPr="009123A8" w:rsidRDefault="001D260D" w:rsidP="00626927">
      <w:pPr>
        <w:jc w:val="both"/>
        <w:rPr>
          <w:rFonts w:ascii="Calibri" w:hAnsi="Calibri" w:cs="Arial"/>
          <w:color w:val="FF0000"/>
          <w:sz w:val="22"/>
          <w:szCs w:val="20"/>
        </w:rPr>
      </w:pPr>
    </w:p>
    <w:sectPr w:rsidR="001D260D" w:rsidRPr="009123A8" w:rsidSect="006C154F">
      <w:headerReference w:type="default" r:id="rId12"/>
      <w:footerReference w:type="default" r:id="rId13"/>
      <w:pgSz w:w="11906" w:h="16838" w:code="9"/>
      <w:pgMar w:top="1418" w:right="1134" w:bottom="1134" w:left="1134" w:header="720" w:footer="907" w:gutter="0"/>
      <w:pgBorders w:offsetFrom="page">
        <w:top w:val="single" w:sz="12" w:space="24" w:color="auto"/>
        <w:left w:val="single" w:sz="12" w:space="24" w:color="auto"/>
        <w:bottom w:val="single" w:sz="12" w:space="24" w:color="auto"/>
        <w:right w:val="single" w:sz="12" w:space="24" w:color="auto"/>
      </w:pgBorders>
      <w:cols w:space="720"/>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A0C33F" w14:textId="77777777" w:rsidR="009238A1" w:rsidRDefault="009238A1">
      <w:r>
        <w:separator/>
      </w:r>
    </w:p>
  </w:endnote>
  <w:endnote w:type="continuationSeparator" w:id="0">
    <w:p w14:paraId="50C74CC3" w14:textId="77777777" w:rsidR="009238A1" w:rsidRDefault="009238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New (W1)">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82EE8" w14:textId="45C0F494" w:rsidR="009238A1" w:rsidRPr="00141585" w:rsidRDefault="009238A1" w:rsidP="007F11FE">
    <w:pPr>
      <w:pStyle w:val="Pieddepage"/>
      <w:pBdr>
        <w:top w:val="single" w:sz="4" w:space="1" w:color="auto"/>
      </w:pBdr>
      <w:jc w:val="right"/>
      <w:rPr>
        <w:rFonts w:ascii="Arial" w:hAnsi="Arial" w:cs="Arial"/>
        <w:sz w:val="16"/>
        <w:szCs w:val="16"/>
      </w:rPr>
    </w:pPr>
    <w:r w:rsidRPr="00141585">
      <w:rPr>
        <w:rStyle w:val="Numrodepage"/>
        <w:rFonts w:ascii="Arial" w:hAnsi="Arial" w:cs="Arial"/>
        <w:snapToGrid w:val="0"/>
        <w:sz w:val="16"/>
        <w:szCs w:val="16"/>
      </w:rPr>
      <w:t xml:space="preserve">Page </w:t>
    </w:r>
    <w:r w:rsidRPr="00141585">
      <w:rPr>
        <w:rStyle w:val="Numrodepage"/>
        <w:rFonts w:ascii="Arial" w:hAnsi="Arial" w:cs="Arial"/>
        <w:snapToGrid w:val="0"/>
        <w:sz w:val="16"/>
        <w:szCs w:val="16"/>
      </w:rPr>
      <w:fldChar w:fldCharType="begin"/>
    </w:r>
    <w:r w:rsidRPr="00141585">
      <w:rPr>
        <w:rStyle w:val="Numrodepage"/>
        <w:rFonts w:ascii="Arial" w:hAnsi="Arial" w:cs="Arial"/>
        <w:snapToGrid w:val="0"/>
        <w:sz w:val="16"/>
        <w:szCs w:val="16"/>
      </w:rPr>
      <w:instrText xml:space="preserve"> PAGE </w:instrText>
    </w:r>
    <w:r w:rsidRPr="00141585">
      <w:rPr>
        <w:rStyle w:val="Numrodepage"/>
        <w:rFonts w:ascii="Arial" w:hAnsi="Arial" w:cs="Arial"/>
        <w:snapToGrid w:val="0"/>
        <w:sz w:val="16"/>
        <w:szCs w:val="16"/>
      </w:rPr>
      <w:fldChar w:fldCharType="separate"/>
    </w:r>
    <w:r w:rsidR="00581E2F">
      <w:rPr>
        <w:rStyle w:val="Numrodepage"/>
        <w:rFonts w:ascii="Arial" w:hAnsi="Arial" w:cs="Arial"/>
        <w:noProof/>
        <w:snapToGrid w:val="0"/>
        <w:sz w:val="16"/>
        <w:szCs w:val="16"/>
      </w:rPr>
      <w:t>17</w:t>
    </w:r>
    <w:r w:rsidRPr="00141585">
      <w:rPr>
        <w:rStyle w:val="Numrodepage"/>
        <w:rFonts w:ascii="Arial" w:hAnsi="Arial" w:cs="Arial"/>
        <w:snapToGrid w:val="0"/>
        <w:sz w:val="16"/>
        <w:szCs w:val="16"/>
      </w:rPr>
      <w:fldChar w:fldCharType="end"/>
    </w:r>
    <w:bookmarkStart w:id="138" w:name="_Toc527972348"/>
    <w:r w:rsidRPr="00141585">
      <w:rPr>
        <w:rStyle w:val="Numrodepage"/>
        <w:rFonts w:ascii="Arial" w:hAnsi="Arial" w:cs="Arial"/>
        <w:snapToGrid w:val="0"/>
        <w:sz w:val="16"/>
        <w:szCs w:val="16"/>
      </w:rPr>
      <w:t xml:space="preserve"> sur </w:t>
    </w:r>
    <w:bookmarkEnd w:id="138"/>
    <w:r w:rsidRPr="00141585">
      <w:rPr>
        <w:rStyle w:val="Numrodepage"/>
        <w:rFonts w:ascii="Arial" w:hAnsi="Arial" w:cs="Arial"/>
        <w:sz w:val="16"/>
        <w:szCs w:val="16"/>
      </w:rPr>
      <w:fldChar w:fldCharType="begin"/>
    </w:r>
    <w:r w:rsidRPr="00141585">
      <w:rPr>
        <w:rStyle w:val="Numrodepage"/>
        <w:rFonts w:ascii="Arial" w:hAnsi="Arial" w:cs="Arial"/>
        <w:sz w:val="16"/>
        <w:szCs w:val="16"/>
      </w:rPr>
      <w:instrText xml:space="preserve"> NUMPAGES </w:instrText>
    </w:r>
    <w:r w:rsidRPr="00141585">
      <w:rPr>
        <w:rStyle w:val="Numrodepage"/>
        <w:rFonts w:ascii="Arial" w:hAnsi="Arial" w:cs="Arial"/>
        <w:sz w:val="16"/>
        <w:szCs w:val="16"/>
      </w:rPr>
      <w:fldChar w:fldCharType="separate"/>
    </w:r>
    <w:r w:rsidR="00581E2F">
      <w:rPr>
        <w:rStyle w:val="Numrodepage"/>
        <w:rFonts w:ascii="Arial" w:hAnsi="Arial" w:cs="Arial"/>
        <w:noProof/>
        <w:sz w:val="16"/>
        <w:szCs w:val="16"/>
      </w:rPr>
      <w:t>17</w:t>
    </w:r>
    <w:r w:rsidRPr="00141585">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8CC635" w14:textId="77777777" w:rsidR="009238A1" w:rsidRDefault="009238A1">
      <w:r>
        <w:separator/>
      </w:r>
    </w:p>
  </w:footnote>
  <w:footnote w:type="continuationSeparator" w:id="0">
    <w:p w14:paraId="5ACB847D" w14:textId="77777777" w:rsidR="009238A1" w:rsidRDefault="009238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A64460" w14:textId="77777777" w:rsidR="009238A1" w:rsidRPr="00AD077A" w:rsidRDefault="009238A1" w:rsidP="00141585">
    <w:pPr>
      <w:pStyle w:val="En-tte"/>
      <w:jc w:val="center"/>
      <w:rPr>
        <w:rFonts w:ascii="Calibri" w:hAnsi="Calibri" w:cs="Arial"/>
        <w:sz w:val="16"/>
        <w:szCs w:val="16"/>
      </w:rPr>
    </w:pPr>
    <w:r w:rsidRPr="00AD077A">
      <w:rPr>
        <w:rFonts w:ascii="Calibri" w:hAnsi="Calibri" w:cs="Arial"/>
        <w:sz w:val="16"/>
        <w:szCs w:val="16"/>
      </w:rPr>
      <w:t>GHT Rouen Cœur de Seine</w:t>
    </w:r>
  </w:p>
  <w:p w14:paraId="6E9A2277" w14:textId="117C9672" w:rsidR="009238A1" w:rsidRPr="00BE2143" w:rsidRDefault="009238A1" w:rsidP="00BE2143">
    <w:pPr>
      <w:pStyle w:val="En-tte"/>
      <w:jc w:val="center"/>
      <w:rPr>
        <w:rFonts w:ascii="Calibri" w:hAnsi="Calibri" w:cs="Arial"/>
        <w:sz w:val="16"/>
        <w:szCs w:val="16"/>
      </w:rPr>
    </w:pPr>
    <w:r>
      <w:rPr>
        <w:rFonts w:ascii="Calibri" w:hAnsi="Calibri" w:cs="Arial"/>
        <w:sz w:val="16"/>
        <w:szCs w:val="16"/>
      </w:rPr>
      <w:t xml:space="preserve">CCAP </w:t>
    </w:r>
    <w:r w:rsidRPr="00AD077A">
      <w:rPr>
        <w:rFonts w:ascii="Calibri" w:hAnsi="Calibri" w:cs="Arial"/>
        <w:sz w:val="16"/>
        <w:szCs w:val="16"/>
      </w:rPr>
      <w:t xml:space="preserve">– </w:t>
    </w:r>
    <w:r>
      <w:rPr>
        <w:rFonts w:ascii="Calibri" w:hAnsi="Calibri" w:cs="Arial"/>
        <w:sz w:val="16"/>
        <w:szCs w:val="16"/>
      </w:rPr>
      <w:t>AOO</w:t>
    </w:r>
    <w:r w:rsidRPr="00AD077A">
      <w:rPr>
        <w:rFonts w:ascii="Calibri" w:hAnsi="Calibri" w:cs="Arial"/>
        <w:sz w:val="16"/>
        <w:szCs w:val="16"/>
      </w:rPr>
      <w:t xml:space="preserve"> – </w:t>
    </w:r>
    <w:r w:rsidRPr="00D957BF">
      <w:rPr>
        <w:rFonts w:ascii="Calibri" w:hAnsi="Calibri" w:cs="Arial"/>
        <w:sz w:val="16"/>
        <w:szCs w:val="16"/>
      </w:rPr>
      <w:t xml:space="preserve">Fourniture de </w:t>
    </w:r>
    <w:r>
      <w:rPr>
        <w:rFonts w:ascii="Calibri" w:hAnsi="Calibri" w:cs="Arial"/>
        <w:sz w:val="16"/>
        <w:szCs w:val="16"/>
      </w:rPr>
      <w:t xml:space="preserve">produits spécifiques de maintenance, </w:t>
    </w:r>
    <w:r w:rsidR="009D0027">
      <w:rPr>
        <w:rFonts w:ascii="Calibri" w:hAnsi="Calibri" w:cs="Arial"/>
        <w:sz w:val="16"/>
        <w:szCs w:val="16"/>
      </w:rPr>
      <w:t xml:space="preserve">fourniture de </w:t>
    </w:r>
    <w:r>
      <w:rPr>
        <w:rFonts w:ascii="Calibri" w:hAnsi="Calibri" w:cs="Arial"/>
        <w:sz w:val="16"/>
        <w:szCs w:val="16"/>
      </w:rPr>
      <w:t>plantes et produits horticoles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singleLevel"/>
    <w:tmpl w:val="4F56FEA2"/>
    <w:name w:val="WW8Num3"/>
    <w:lvl w:ilvl="0">
      <w:start w:val="1"/>
      <w:numFmt w:val="bullet"/>
      <w:lvlText w:val=""/>
      <w:lvlJc w:val="left"/>
      <w:pPr>
        <w:tabs>
          <w:tab w:val="num" w:pos="360"/>
        </w:tabs>
        <w:ind w:left="360" w:hanging="360"/>
      </w:pPr>
      <w:rPr>
        <w:rFonts w:ascii="Wingdings" w:hAnsi="Wingdings"/>
        <w:sz w:val="16"/>
      </w:rPr>
    </w:lvl>
  </w:abstractNum>
  <w:abstractNum w:abstractNumId="1" w15:restartNumberingAfterBreak="0">
    <w:nsid w:val="00000008"/>
    <w:multiLevelType w:val="singleLevel"/>
    <w:tmpl w:val="00000008"/>
    <w:name w:val="WW8Num8"/>
    <w:lvl w:ilvl="0">
      <w:start w:val="2"/>
      <w:numFmt w:val="bullet"/>
      <w:lvlText w:val="-"/>
      <w:lvlJc w:val="left"/>
      <w:pPr>
        <w:tabs>
          <w:tab w:val="num" w:pos="1004"/>
        </w:tabs>
        <w:ind w:left="1004" w:hanging="360"/>
      </w:pPr>
      <w:rPr>
        <w:rFonts w:ascii="Arial" w:hAnsi="Arial"/>
      </w:rPr>
    </w:lvl>
  </w:abstractNum>
  <w:abstractNum w:abstractNumId="2" w15:restartNumberingAfterBreak="0">
    <w:nsid w:val="03185C32"/>
    <w:multiLevelType w:val="hybridMultilevel"/>
    <w:tmpl w:val="6DF60932"/>
    <w:lvl w:ilvl="0" w:tplc="040C0005">
      <w:start w:val="1"/>
      <w:numFmt w:val="bullet"/>
      <w:lvlText w:val=""/>
      <w:lvlJc w:val="left"/>
      <w:pPr>
        <w:ind w:left="2160" w:hanging="360"/>
      </w:pPr>
      <w:rPr>
        <w:rFonts w:ascii="Wingdings" w:hAnsi="Wingdings" w:hint="default"/>
      </w:rPr>
    </w:lvl>
    <w:lvl w:ilvl="1" w:tplc="040C0003">
      <w:start w:val="1"/>
      <w:numFmt w:val="bullet"/>
      <w:lvlText w:val="o"/>
      <w:lvlJc w:val="left"/>
      <w:pPr>
        <w:ind w:left="2880" w:hanging="360"/>
      </w:pPr>
      <w:rPr>
        <w:rFonts w:ascii="Courier New" w:hAnsi="Courier New" w:cs="Courier New" w:hint="default"/>
      </w:rPr>
    </w:lvl>
    <w:lvl w:ilvl="2" w:tplc="040C0005">
      <w:start w:val="1"/>
      <w:numFmt w:val="bullet"/>
      <w:lvlText w:val=""/>
      <w:lvlJc w:val="left"/>
      <w:pPr>
        <w:ind w:left="3600" w:hanging="360"/>
      </w:pPr>
      <w:rPr>
        <w:rFonts w:ascii="Wingdings" w:hAnsi="Wingdings" w:hint="default"/>
      </w:rPr>
    </w:lvl>
    <w:lvl w:ilvl="3" w:tplc="040C0001">
      <w:start w:val="1"/>
      <w:numFmt w:val="bullet"/>
      <w:lvlText w:val=""/>
      <w:lvlJc w:val="left"/>
      <w:pPr>
        <w:ind w:left="4320" w:hanging="360"/>
      </w:pPr>
      <w:rPr>
        <w:rFonts w:ascii="Symbol" w:hAnsi="Symbol" w:hint="default"/>
      </w:rPr>
    </w:lvl>
    <w:lvl w:ilvl="4" w:tplc="040C0003">
      <w:start w:val="1"/>
      <w:numFmt w:val="bullet"/>
      <w:lvlText w:val="o"/>
      <w:lvlJc w:val="left"/>
      <w:pPr>
        <w:ind w:left="5040" w:hanging="360"/>
      </w:pPr>
      <w:rPr>
        <w:rFonts w:ascii="Courier New" w:hAnsi="Courier New" w:cs="Courier New" w:hint="default"/>
      </w:rPr>
    </w:lvl>
    <w:lvl w:ilvl="5" w:tplc="040C0005">
      <w:start w:val="1"/>
      <w:numFmt w:val="bullet"/>
      <w:lvlText w:val=""/>
      <w:lvlJc w:val="left"/>
      <w:pPr>
        <w:ind w:left="5760" w:hanging="360"/>
      </w:pPr>
      <w:rPr>
        <w:rFonts w:ascii="Wingdings" w:hAnsi="Wingdings" w:hint="default"/>
      </w:rPr>
    </w:lvl>
    <w:lvl w:ilvl="6" w:tplc="040C0001">
      <w:start w:val="1"/>
      <w:numFmt w:val="bullet"/>
      <w:lvlText w:val=""/>
      <w:lvlJc w:val="left"/>
      <w:pPr>
        <w:ind w:left="6480" w:hanging="360"/>
      </w:pPr>
      <w:rPr>
        <w:rFonts w:ascii="Symbol" w:hAnsi="Symbol" w:hint="default"/>
      </w:rPr>
    </w:lvl>
    <w:lvl w:ilvl="7" w:tplc="040C0003">
      <w:start w:val="1"/>
      <w:numFmt w:val="bullet"/>
      <w:lvlText w:val="o"/>
      <w:lvlJc w:val="left"/>
      <w:pPr>
        <w:ind w:left="7200" w:hanging="360"/>
      </w:pPr>
      <w:rPr>
        <w:rFonts w:ascii="Courier New" w:hAnsi="Courier New" w:cs="Courier New" w:hint="default"/>
      </w:rPr>
    </w:lvl>
    <w:lvl w:ilvl="8" w:tplc="040C0005">
      <w:start w:val="1"/>
      <w:numFmt w:val="bullet"/>
      <w:lvlText w:val=""/>
      <w:lvlJc w:val="left"/>
      <w:pPr>
        <w:ind w:left="7920" w:hanging="360"/>
      </w:pPr>
      <w:rPr>
        <w:rFonts w:ascii="Wingdings" w:hAnsi="Wingdings" w:hint="default"/>
      </w:rPr>
    </w:lvl>
  </w:abstractNum>
  <w:abstractNum w:abstractNumId="3" w15:restartNumberingAfterBreak="0">
    <w:nsid w:val="0BBB304C"/>
    <w:multiLevelType w:val="hybridMultilevel"/>
    <w:tmpl w:val="39B2C04C"/>
    <w:lvl w:ilvl="0" w:tplc="FFFFFFFF">
      <w:start w:val="5"/>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37103CA"/>
    <w:multiLevelType w:val="hybridMultilevel"/>
    <w:tmpl w:val="24AEA94E"/>
    <w:lvl w:ilvl="0" w:tplc="4B488F3C">
      <w:numFmt w:val="bullet"/>
      <w:lvlText w:val="-"/>
      <w:lvlJc w:val="left"/>
      <w:pPr>
        <w:tabs>
          <w:tab w:val="num" w:pos="360"/>
        </w:tabs>
        <w:ind w:left="360" w:hanging="360"/>
      </w:pPr>
      <w:rPr>
        <w:rFonts w:ascii="Arial" w:eastAsia="Times New Roman" w:hAnsi="Aria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1ABA1839"/>
    <w:multiLevelType w:val="multilevel"/>
    <w:tmpl w:val="9B78E578"/>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ind w:left="720" w:hanging="720"/>
      </w:pPr>
      <w:rPr>
        <w:rFonts w:cs="Times New Roman"/>
      </w:rPr>
    </w:lvl>
    <w:lvl w:ilvl="3">
      <w:start w:val="1"/>
      <w:numFmt w:val="decimal"/>
      <w:pStyle w:val="Titre4"/>
      <w:lvlText w:val="%1.%2.%3.%4"/>
      <w:lvlJc w:val="left"/>
      <w:pPr>
        <w:ind w:left="864" w:hanging="864"/>
      </w:pPr>
      <w:rPr>
        <w:rFonts w:cs="Times New Roman"/>
      </w:rPr>
    </w:lvl>
    <w:lvl w:ilvl="4">
      <w:start w:val="1"/>
      <w:numFmt w:val="decimal"/>
      <w:pStyle w:val="Titre5"/>
      <w:lvlText w:val="%1.%2.%3.%4.%5"/>
      <w:lvlJc w:val="left"/>
      <w:pPr>
        <w:ind w:left="1008" w:hanging="1008"/>
      </w:pPr>
      <w:rPr>
        <w:rFonts w:cs="Times New Roman"/>
      </w:rPr>
    </w:lvl>
    <w:lvl w:ilvl="5">
      <w:start w:val="1"/>
      <w:numFmt w:val="decimal"/>
      <w:pStyle w:val="Titre6"/>
      <w:lvlText w:val="%1.%2.%3.%4.%5.%6"/>
      <w:lvlJc w:val="left"/>
      <w:pPr>
        <w:ind w:left="1152" w:hanging="1152"/>
      </w:pPr>
      <w:rPr>
        <w:rFonts w:cs="Times New Roman"/>
      </w:rPr>
    </w:lvl>
    <w:lvl w:ilvl="6">
      <w:start w:val="1"/>
      <w:numFmt w:val="decimal"/>
      <w:pStyle w:val="Titre7"/>
      <w:lvlText w:val="%1.%2.%3.%4.%5.%6.%7"/>
      <w:lvlJc w:val="left"/>
      <w:pPr>
        <w:ind w:left="1296" w:hanging="1296"/>
      </w:pPr>
      <w:rPr>
        <w:rFonts w:cs="Times New Roman"/>
      </w:rPr>
    </w:lvl>
    <w:lvl w:ilvl="7">
      <w:start w:val="1"/>
      <w:numFmt w:val="decimal"/>
      <w:pStyle w:val="Titre8"/>
      <w:lvlText w:val="%1.%2.%3.%4.%5.%6.%7.%8"/>
      <w:lvlJc w:val="left"/>
      <w:pPr>
        <w:ind w:left="1440" w:hanging="1440"/>
      </w:pPr>
      <w:rPr>
        <w:rFonts w:cs="Times New Roman"/>
      </w:rPr>
    </w:lvl>
    <w:lvl w:ilvl="8">
      <w:start w:val="1"/>
      <w:numFmt w:val="decimal"/>
      <w:pStyle w:val="Titre9"/>
      <w:lvlText w:val="%1.%2.%3.%4.%5.%6.%7.%8.%9"/>
      <w:lvlJc w:val="left"/>
      <w:pPr>
        <w:ind w:left="1584" w:hanging="1584"/>
      </w:pPr>
      <w:rPr>
        <w:rFonts w:cs="Times New Roman"/>
      </w:rPr>
    </w:lvl>
  </w:abstractNum>
  <w:abstractNum w:abstractNumId="6" w15:restartNumberingAfterBreak="0">
    <w:nsid w:val="1CB46343"/>
    <w:multiLevelType w:val="multilevel"/>
    <w:tmpl w:val="B72C988E"/>
    <w:lvl w:ilvl="0">
      <w:start w:val="5"/>
      <w:numFmt w:val="bullet"/>
      <w:pStyle w:val="Listepuces"/>
      <w:lvlText w:val="-"/>
      <w:lvlJc w:val="left"/>
      <w:pPr>
        <w:tabs>
          <w:tab w:val="num" w:pos="1068"/>
        </w:tabs>
        <w:ind w:left="1068" w:hanging="360"/>
      </w:pPr>
      <w:rPr>
        <w:rFonts w:ascii="Times New Roman" w:eastAsia="Times New Roman" w:hAnsi="Times New Roman" w:hint="default"/>
      </w:rPr>
    </w:lvl>
    <w:lvl w:ilvl="1">
      <w:start w:val="1"/>
      <w:numFmt w:val="bullet"/>
      <w:lvlText w:val="o"/>
      <w:lvlJc w:val="left"/>
      <w:pPr>
        <w:tabs>
          <w:tab w:val="num" w:pos="1788"/>
        </w:tabs>
        <w:ind w:left="1788" w:hanging="360"/>
      </w:pPr>
      <w:rPr>
        <w:rFonts w:ascii="Courier New" w:hAnsi="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7" w15:restartNumberingAfterBreak="0">
    <w:nsid w:val="1D340886"/>
    <w:multiLevelType w:val="hybridMultilevel"/>
    <w:tmpl w:val="81B4571E"/>
    <w:lvl w:ilvl="0" w:tplc="4B488F3C">
      <w:numFmt w:val="bullet"/>
      <w:lvlText w:val="-"/>
      <w:lvlJc w:val="left"/>
      <w:pPr>
        <w:ind w:left="720" w:hanging="360"/>
      </w:pPr>
      <w:rPr>
        <w:rFonts w:ascii="Arial" w:eastAsia="Times New Roman"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0C602A1"/>
    <w:multiLevelType w:val="hybridMultilevel"/>
    <w:tmpl w:val="FB405C84"/>
    <w:lvl w:ilvl="0" w:tplc="FFFFFFFF">
      <w:start w:val="1"/>
      <w:numFmt w:val="bullet"/>
      <w:pStyle w:val="Lite"/>
      <w:lvlText w:val=""/>
      <w:lvlJc w:val="left"/>
      <w:pPr>
        <w:tabs>
          <w:tab w:val="num" w:pos="1267"/>
        </w:tabs>
        <w:ind w:left="1267" w:hanging="360"/>
      </w:pPr>
      <w:rPr>
        <w:rFonts w:ascii="Wingdings" w:hAnsi="Wingdings" w:hint="default"/>
        <w:color w:val="auto"/>
        <w:sz w:val="20"/>
      </w:rPr>
    </w:lvl>
    <w:lvl w:ilvl="1" w:tplc="FFFFFFFF">
      <w:start w:val="1"/>
      <w:numFmt w:val="bullet"/>
      <w:lvlText w:val=""/>
      <w:lvlJc w:val="left"/>
      <w:pPr>
        <w:tabs>
          <w:tab w:val="num" w:pos="2687"/>
        </w:tabs>
        <w:ind w:left="2687" w:hanging="360"/>
      </w:pPr>
      <w:rPr>
        <w:rFonts w:ascii="Wingdings" w:hAnsi="Wingdings" w:hint="default"/>
        <w:color w:val="auto"/>
        <w:sz w:val="20"/>
      </w:rPr>
    </w:lvl>
    <w:lvl w:ilvl="2" w:tplc="FFFFFFFF">
      <w:start w:val="1"/>
      <w:numFmt w:val="bullet"/>
      <w:lvlText w:val=""/>
      <w:lvlJc w:val="left"/>
      <w:pPr>
        <w:tabs>
          <w:tab w:val="num" w:pos="3407"/>
        </w:tabs>
        <w:ind w:left="3407" w:hanging="360"/>
      </w:pPr>
      <w:rPr>
        <w:rFonts w:ascii="Wingdings" w:hAnsi="Wingdings" w:hint="default"/>
      </w:rPr>
    </w:lvl>
    <w:lvl w:ilvl="3" w:tplc="FFFFFFFF">
      <w:start w:val="1"/>
      <w:numFmt w:val="bullet"/>
      <w:lvlText w:val=""/>
      <w:lvlJc w:val="left"/>
      <w:pPr>
        <w:tabs>
          <w:tab w:val="num" w:pos="4127"/>
        </w:tabs>
        <w:ind w:left="4127" w:hanging="360"/>
      </w:pPr>
      <w:rPr>
        <w:rFonts w:ascii="Symbol" w:hAnsi="Symbol" w:hint="default"/>
      </w:rPr>
    </w:lvl>
    <w:lvl w:ilvl="4" w:tplc="FFFFFFFF">
      <w:start w:val="1"/>
      <w:numFmt w:val="bullet"/>
      <w:lvlText w:val="o"/>
      <w:lvlJc w:val="left"/>
      <w:pPr>
        <w:tabs>
          <w:tab w:val="num" w:pos="4847"/>
        </w:tabs>
        <w:ind w:left="4847" w:hanging="360"/>
      </w:pPr>
      <w:rPr>
        <w:rFonts w:ascii="Courier New" w:hAnsi="Courier New" w:hint="default"/>
      </w:rPr>
    </w:lvl>
    <w:lvl w:ilvl="5" w:tplc="FFFFFFFF">
      <w:start w:val="1"/>
      <w:numFmt w:val="bullet"/>
      <w:lvlText w:val=""/>
      <w:lvlJc w:val="left"/>
      <w:pPr>
        <w:tabs>
          <w:tab w:val="num" w:pos="5567"/>
        </w:tabs>
        <w:ind w:left="5567" w:hanging="360"/>
      </w:pPr>
      <w:rPr>
        <w:rFonts w:ascii="Wingdings" w:hAnsi="Wingdings" w:hint="default"/>
      </w:rPr>
    </w:lvl>
    <w:lvl w:ilvl="6" w:tplc="FFFFFFFF">
      <w:start w:val="1"/>
      <w:numFmt w:val="bullet"/>
      <w:lvlText w:val=""/>
      <w:lvlJc w:val="left"/>
      <w:pPr>
        <w:tabs>
          <w:tab w:val="num" w:pos="6287"/>
        </w:tabs>
        <w:ind w:left="6287" w:hanging="360"/>
      </w:pPr>
      <w:rPr>
        <w:rFonts w:ascii="Symbol" w:hAnsi="Symbol" w:hint="default"/>
      </w:rPr>
    </w:lvl>
    <w:lvl w:ilvl="7" w:tplc="FFFFFFFF">
      <w:start w:val="1"/>
      <w:numFmt w:val="bullet"/>
      <w:lvlText w:val="o"/>
      <w:lvlJc w:val="left"/>
      <w:pPr>
        <w:tabs>
          <w:tab w:val="num" w:pos="7007"/>
        </w:tabs>
        <w:ind w:left="7007" w:hanging="360"/>
      </w:pPr>
      <w:rPr>
        <w:rFonts w:ascii="Courier New" w:hAnsi="Courier New" w:hint="default"/>
      </w:rPr>
    </w:lvl>
    <w:lvl w:ilvl="8" w:tplc="FFFFFFFF">
      <w:start w:val="1"/>
      <w:numFmt w:val="bullet"/>
      <w:lvlText w:val=""/>
      <w:lvlJc w:val="left"/>
      <w:pPr>
        <w:tabs>
          <w:tab w:val="num" w:pos="7727"/>
        </w:tabs>
        <w:ind w:left="7727" w:hanging="360"/>
      </w:pPr>
      <w:rPr>
        <w:rFonts w:ascii="Wingdings" w:hAnsi="Wingdings" w:hint="default"/>
      </w:rPr>
    </w:lvl>
  </w:abstractNum>
  <w:abstractNum w:abstractNumId="9" w15:restartNumberingAfterBreak="0">
    <w:nsid w:val="28515356"/>
    <w:multiLevelType w:val="hybridMultilevel"/>
    <w:tmpl w:val="B838C286"/>
    <w:lvl w:ilvl="0" w:tplc="8256C5E0">
      <w:numFmt w:val="bullet"/>
      <w:lvlText w:val="-"/>
      <w:lvlJc w:val="left"/>
      <w:pPr>
        <w:ind w:left="36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FE063AC"/>
    <w:multiLevelType w:val="multilevel"/>
    <w:tmpl w:val="874035D0"/>
    <w:lvl w:ilvl="0">
      <w:start w:val="1"/>
      <w:numFmt w:val="decimal"/>
      <w:pStyle w:val="Titre1"/>
      <w:suff w:val="space"/>
      <w:lvlText w:val="ARTICLE %1 -"/>
      <w:lvlJc w:val="left"/>
      <w:pPr>
        <w:ind w:left="644" w:hanging="360"/>
      </w:pPr>
      <w:rPr>
        <w:rFonts w:cs="Times New Roman" w:hint="default"/>
        <w:b/>
        <w:bCs/>
        <w:i w:val="0"/>
        <w:iCs w:val="0"/>
        <w:caps w:val="0"/>
        <w:smallCaps w:val="0"/>
        <w:strike w:val="0"/>
        <w:dstrike w:val="0"/>
        <w:vanish w:val="0"/>
        <w:color w:val="000000"/>
        <w:spacing w:val="0"/>
        <w:kern w:val="0"/>
        <w:position w:val="0"/>
        <w:u w:val="none"/>
        <w:vertAlign w:val="baseline"/>
      </w:rPr>
    </w:lvl>
    <w:lvl w:ilvl="1">
      <w:start w:val="1"/>
      <w:numFmt w:val="decimal"/>
      <w:pStyle w:val="Titre2"/>
      <w:suff w:val="space"/>
      <w:lvlText w:val="%1.%2 -"/>
      <w:lvlJc w:val="left"/>
      <w:pPr>
        <w:ind w:left="360" w:hanging="360"/>
      </w:pPr>
      <w:rPr>
        <w:rFonts w:cs="Times New Roman" w:hint="default"/>
        <w:sz w:val="22"/>
      </w:rPr>
    </w:lvl>
    <w:lvl w:ilvl="2">
      <w:start w:val="1"/>
      <w:numFmt w:val="decimal"/>
      <w:pStyle w:val="Titre3"/>
      <w:suff w:val="space"/>
      <w:lvlText w:val="%1.%2.%3 -"/>
      <w:lvlJc w:val="left"/>
      <w:pPr>
        <w:ind w:left="2204" w:hanging="360"/>
      </w:pPr>
      <w:rPr>
        <w:rFonts w:ascii="Calibri" w:hAnsi="Calibri" w:cs="Arial" w:hint="default"/>
        <w:b w:val="0"/>
        <w:bCs w:val="0"/>
        <w:i w:val="0"/>
        <w:iCs w:val="0"/>
        <w:caps w:val="0"/>
        <w:smallCaps w:val="0"/>
        <w:strike w:val="0"/>
        <w:dstrike w:val="0"/>
        <w:vanish w:val="0"/>
        <w:color w:val="000000"/>
        <w:spacing w:val="0"/>
        <w:kern w:val="0"/>
        <w:position w:val="0"/>
        <w:sz w:val="20"/>
        <w:szCs w:val="20"/>
        <w:u w:val="none"/>
        <w:effect w:val="none"/>
        <w:vertAlign w:val="baseline"/>
      </w:rPr>
    </w:lvl>
    <w:lvl w:ilvl="3">
      <w:start w:val="1"/>
      <w:numFmt w:val="decimal"/>
      <w:lvlText w:val="(%4)"/>
      <w:lvlJc w:val="left"/>
      <w:pPr>
        <w:ind w:left="1440" w:hanging="360"/>
      </w:pPr>
      <w:rPr>
        <w:rFonts w:cs="Times New Roman" w:hint="default"/>
        <w:b/>
      </w:rPr>
    </w:lvl>
    <w:lvl w:ilvl="4">
      <w:start w:val="1"/>
      <w:numFmt w:val="lowerLetter"/>
      <w:lvlText w:val="(%5)"/>
      <w:lvlJc w:val="left"/>
      <w:pPr>
        <w:ind w:left="1800" w:hanging="360"/>
      </w:pPr>
      <w:rPr>
        <w:rFonts w:cs="Times New Roman" w:hint="default"/>
        <w:b/>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1" w15:restartNumberingAfterBreak="0">
    <w:nsid w:val="306A11A8"/>
    <w:multiLevelType w:val="hybridMultilevel"/>
    <w:tmpl w:val="541AE74C"/>
    <w:lvl w:ilvl="0" w:tplc="99725B38">
      <w:start w:val="1"/>
      <w:numFmt w:val="bullet"/>
      <w:pStyle w:val="Enumration"/>
      <w:lvlText w:val=""/>
      <w:lvlJc w:val="left"/>
      <w:pPr>
        <w:ind w:left="720" w:hanging="360"/>
      </w:pPr>
      <w:rPr>
        <w:rFonts w:ascii="Symbol" w:hAnsi="Symbol" w:hint="default"/>
        <w:color w:val="auto"/>
      </w:rPr>
    </w:lvl>
    <w:lvl w:ilvl="1" w:tplc="D030581C">
      <w:start w:val="1"/>
      <w:numFmt w:val="bullet"/>
      <w:lvlText w:val="o"/>
      <w:lvlJc w:val="left"/>
      <w:pPr>
        <w:ind w:left="1440" w:hanging="360"/>
      </w:pPr>
      <w:rPr>
        <w:rFonts w:ascii="Courier New" w:hAnsi="Courier New" w:hint="default"/>
      </w:rPr>
    </w:lvl>
    <w:lvl w:ilvl="2" w:tplc="A1D606CE">
      <w:start w:val="1"/>
      <w:numFmt w:val="bullet"/>
      <w:lvlText w:val=""/>
      <w:lvlJc w:val="left"/>
      <w:pPr>
        <w:ind w:left="2160" w:hanging="360"/>
      </w:pPr>
      <w:rPr>
        <w:rFonts w:ascii="Wingdings" w:hAnsi="Wingdings" w:hint="default"/>
      </w:rPr>
    </w:lvl>
    <w:lvl w:ilvl="3" w:tplc="8BEA0A98">
      <w:start w:val="1"/>
      <w:numFmt w:val="bullet"/>
      <w:lvlText w:val=""/>
      <w:lvlJc w:val="left"/>
      <w:pPr>
        <w:ind w:left="2880" w:hanging="360"/>
      </w:pPr>
      <w:rPr>
        <w:rFonts w:ascii="Symbol" w:hAnsi="Symbol" w:hint="default"/>
      </w:rPr>
    </w:lvl>
    <w:lvl w:ilvl="4" w:tplc="D318F256">
      <w:start w:val="1"/>
      <w:numFmt w:val="bullet"/>
      <w:lvlText w:val="o"/>
      <w:lvlJc w:val="left"/>
      <w:pPr>
        <w:ind w:left="3600" w:hanging="360"/>
      </w:pPr>
      <w:rPr>
        <w:rFonts w:ascii="Courier New" w:hAnsi="Courier New" w:hint="default"/>
      </w:rPr>
    </w:lvl>
    <w:lvl w:ilvl="5" w:tplc="77A0BE5A">
      <w:start w:val="1"/>
      <w:numFmt w:val="bullet"/>
      <w:lvlText w:val=""/>
      <w:lvlJc w:val="left"/>
      <w:pPr>
        <w:ind w:left="4320" w:hanging="360"/>
      </w:pPr>
      <w:rPr>
        <w:rFonts w:ascii="Wingdings" w:hAnsi="Wingdings" w:hint="default"/>
      </w:rPr>
    </w:lvl>
    <w:lvl w:ilvl="6" w:tplc="37B21104">
      <w:start w:val="1"/>
      <w:numFmt w:val="bullet"/>
      <w:lvlText w:val=""/>
      <w:lvlJc w:val="left"/>
      <w:pPr>
        <w:ind w:left="5040" w:hanging="360"/>
      </w:pPr>
      <w:rPr>
        <w:rFonts w:ascii="Symbol" w:hAnsi="Symbol" w:hint="default"/>
      </w:rPr>
    </w:lvl>
    <w:lvl w:ilvl="7" w:tplc="0F326D66">
      <w:start w:val="1"/>
      <w:numFmt w:val="bullet"/>
      <w:lvlText w:val="o"/>
      <w:lvlJc w:val="left"/>
      <w:pPr>
        <w:ind w:left="5760" w:hanging="360"/>
      </w:pPr>
      <w:rPr>
        <w:rFonts w:ascii="Courier New" w:hAnsi="Courier New" w:hint="default"/>
      </w:rPr>
    </w:lvl>
    <w:lvl w:ilvl="8" w:tplc="4CBA0B72">
      <w:start w:val="1"/>
      <w:numFmt w:val="bullet"/>
      <w:lvlText w:val=""/>
      <w:lvlJc w:val="left"/>
      <w:pPr>
        <w:ind w:left="6480" w:hanging="360"/>
      </w:pPr>
      <w:rPr>
        <w:rFonts w:ascii="Wingdings" w:hAnsi="Wingdings" w:hint="default"/>
      </w:rPr>
    </w:lvl>
  </w:abstractNum>
  <w:abstractNum w:abstractNumId="12" w15:restartNumberingAfterBreak="0">
    <w:nsid w:val="49BF6BE2"/>
    <w:multiLevelType w:val="hybridMultilevel"/>
    <w:tmpl w:val="1B7016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AE74DF6"/>
    <w:multiLevelType w:val="hybridMultilevel"/>
    <w:tmpl w:val="49E68AFE"/>
    <w:lvl w:ilvl="0" w:tplc="22382344">
      <w:start w:val="1"/>
      <w:numFmt w:val="bullet"/>
      <w:pStyle w:val="Style3"/>
      <w:lvlText w:val=""/>
      <w:lvlJc w:val="left"/>
      <w:pPr>
        <w:tabs>
          <w:tab w:val="num" w:pos="720"/>
        </w:tabs>
        <w:ind w:left="720" w:hanging="360"/>
      </w:pPr>
      <w:rPr>
        <w:rFonts w:ascii="Symbol" w:hAnsi="Symbol" w:hint="default"/>
        <w:color w:val="auto"/>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2E72F57"/>
    <w:multiLevelType w:val="hybridMultilevel"/>
    <w:tmpl w:val="53463642"/>
    <w:lvl w:ilvl="0" w:tplc="FFFFFFFF">
      <w:start w:val="1"/>
      <w:numFmt w:val="bullet"/>
      <w:lvlText w:val="o"/>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EDE61C46">
      <w:numFmt w:val="bullet"/>
      <w:lvlText w:val="-"/>
      <w:lvlJc w:val="left"/>
      <w:pPr>
        <w:ind w:left="2880" w:hanging="360"/>
      </w:pPr>
      <w:rPr>
        <w:rFonts w:ascii="Calibri" w:eastAsia="Times New Roman" w:hAnsi="Calibri" w:cs="Times New Roman"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4DF255B"/>
    <w:multiLevelType w:val="hybridMultilevel"/>
    <w:tmpl w:val="89867B18"/>
    <w:lvl w:ilvl="0" w:tplc="3280B92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AFF44EC"/>
    <w:multiLevelType w:val="hybridMultilevel"/>
    <w:tmpl w:val="B8FAEC16"/>
    <w:lvl w:ilvl="0" w:tplc="FFFFFFFF">
      <w:start w:val="1"/>
      <w:numFmt w:val="bullet"/>
      <w:pStyle w:val="Liste2"/>
      <w:lvlText w:val=""/>
      <w:lvlJc w:val="left"/>
      <w:pPr>
        <w:tabs>
          <w:tab w:val="num" w:pos="927"/>
        </w:tabs>
        <w:ind w:left="907" w:hanging="340"/>
      </w:pPr>
      <w:rPr>
        <w:rFonts w:ascii="Wingdings" w:hAnsi="Wingdings"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43B6DDB"/>
    <w:multiLevelType w:val="hybridMultilevel"/>
    <w:tmpl w:val="C0D42650"/>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8" w15:restartNumberingAfterBreak="0">
    <w:nsid w:val="6BB605A1"/>
    <w:multiLevelType w:val="hybridMultilevel"/>
    <w:tmpl w:val="10C21FA2"/>
    <w:lvl w:ilvl="0" w:tplc="FFFFFFFF">
      <w:start w:val="1"/>
      <w:numFmt w:val="bullet"/>
      <w:pStyle w:val="Liste"/>
      <w:lvlText w:val=""/>
      <w:lvlJc w:val="left"/>
      <w:pPr>
        <w:tabs>
          <w:tab w:val="num" w:pos="360"/>
        </w:tabs>
        <w:ind w:left="340" w:hanging="340"/>
      </w:pPr>
      <w:rPr>
        <w:rFonts w:ascii="Webdings" w:hAnsi="Webdings"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D5870AF"/>
    <w:multiLevelType w:val="hybridMultilevel"/>
    <w:tmpl w:val="6C44C3A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EAE1E42"/>
    <w:multiLevelType w:val="hybridMultilevel"/>
    <w:tmpl w:val="7C3EDBD0"/>
    <w:lvl w:ilvl="0" w:tplc="A0B825AA">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6"/>
  </w:num>
  <w:num w:numId="2">
    <w:abstractNumId w:val="18"/>
  </w:num>
  <w:num w:numId="3">
    <w:abstractNumId w:val="8"/>
  </w:num>
  <w:num w:numId="4">
    <w:abstractNumId w:val="10"/>
  </w:num>
  <w:num w:numId="5">
    <w:abstractNumId w:val="13"/>
  </w:num>
  <w:num w:numId="6">
    <w:abstractNumId w:val="6"/>
  </w:num>
  <w:num w:numId="7">
    <w:abstractNumId w:val="11"/>
  </w:num>
  <w:num w:numId="8">
    <w:abstractNumId w:val="5"/>
  </w:num>
  <w:num w:numId="9">
    <w:abstractNumId w:val="14"/>
  </w:num>
  <w:num w:numId="10">
    <w:abstractNumId w:val="4"/>
  </w:num>
  <w:num w:numId="11">
    <w:abstractNumId w:val="19"/>
  </w:num>
  <w:num w:numId="12">
    <w:abstractNumId w:val="3"/>
  </w:num>
  <w:num w:numId="13">
    <w:abstractNumId w:val="20"/>
  </w:num>
  <w:num w:numId="14">
    <w:abstractNumId w:val="17"/>
  </w:num>
  <w:num w:numId="15">
    <w:abstractNumId w:val="10"/>
  </w:num>
  <w:num w:numId="16">
    <w:abstractNumId w:val="10"/>
  </w:num>
  <w:num w:numId="17">
    <w:abstractNumId w:val="14"/>
  </w:num>
  <w:num w:numId="18">
    <w:abstractNumId w:val="2"/>
  </w:num>
  <w:num w:numId="19">
    <w:abstractNumId w:val="15"/>
  </w:num>
  <w:num w:numId="20">
    <w:abstractNumId w:val="7"/>
  </w:num>
  <w:num w:numId="21">
    <w:abstractNumId w:val="9"/>
  </w:num>
  <w:num w:numId="22">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defaultTabStop w:val="708"/>
  <w:hyphenationZone w:val="425"/>
  <w:doNotHyphenateCaps/>
  <w:characterSpacingControl w:val="doNotCompress"/>
  <w:doNotValidateAgainstSchema/>
  <w:doNotDemarcateInvalidXml/>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59A4"/>
    <w:rsid w:val="0000167F"/>
    <w:rsid w:val="0000384E"/>
    <w:rsid w:val="00003F2B"/>
    <w:rsid w:val="0001079B"/>
    <w:rsid w:val="0001549B"/>
    <w:rsid w:val="00016FBE"/>
    <w:rsid w:val="00020A12"/>
    <w:rsid w:val="00022185"/>
    <w:rsid w:val="00023076"/>
    <w:rsid w:val="00024CDA"/>
    <w:rsid w:val="0003068D"/>
    <w:rsid w:val="000309A1"/>
    <w:rsid w:val="00030E62"/>
    <w:rsid w:val="000312EF"/>
    <w:rsid w:val="00032866"/>
    <w:rsid w:val="00035454"/>
    <w:rsid w:val="000370DF"/>
    <w:rsid w:val="00037DF5"/>
    <w:rsid w:val="00042236"/>
    <w:rsid w:val="000431FE"/>
    <w:rsid w:val="00044A78"/>
    <w:rsid w:val="00045433"/>
    <w:rsid w:val="00045C41"/>
    <w:rsid w:val="0005387B"/>
    <w:rsid w:val="00054B77"/>
    <w:rsid w:val="00056071"/>
    <w:rsid w:val="0005607E"/>
    <w:rsid w:val="00057BD4"/>
    <w:rsid w:val="00057DED"/>
    <w:rsid w:val="0006146F"/>
    <w:rsid w:val="00061682"/>
    <w:rsid w:val="00061B41"/>
    <w:rsid w:val="00061C51"/>
    <w:rsid w:val="000622C2"/>
    <w:rsid w:val="00062ADF"/>
    <w:rsid w:val="00062DB8"/>
    <w:rsid w:val="00070069"/>
    <w:rsid w:val="00070481"/>
    <w:rsid w:val="00071A22"/>
    <w:rsid w:val="00076469"/>
    <w:rsid w:val="000801C2"/>
    <w:rsid w:val="00084474"/>
    <w:rsid w:val="000861DC"/>
    <w:rsid w:val="00087643"/>
    <w:rsid w:val="000877CA"/>
    <w:rsid w:val="000909EE"/>
    <w:rsid w:val="00090A17"/>
    <w:rsid w:val="0009243E"/>
    <w:rsid w:val="000972AF"/>
    <w:rsid w:val="00097350"/>
    <w:rsid w:val="000A486C"/>
    <w:rsid w:val="000A71A3"/>
    <w:rsid w:val="000B3F88"/>
    <w:rsid w:val="000B3F9F"/>
    <w:rsid w:val="000B416E"/>
    <w:rsid w:val="000B4674"/>
    <w:rsid w:val="000C1F68"/>
    <w:rsid w:val="000C30C0"/>
    <w:rsid w:val="000D2493"/>
    <w:rsid w:val="000D37D3"/>
    <w:rsid w:val="000D49E6"/>
    <w:rsid w:val="000D55A8"/>
    <w:rsid w:val="000D64B9"/>
    <w:rsid w:val="000E002C"/>
    <w:rsid w:val="000E16DE"/>
    <w:rsid w:val="000E35E1"/>
    <w:rsid w:val="000F0F4E"/>
    <w:rsid w:val="000F28D0"/>
    <w:rsid w:val="000F5547"/>
    <w:rsid w:val="000F71AA"/>
    <w:rsid w:val="000F71D9"/>
    <w:rsid w:val="001013AB"/>
    <w:rsid w:val="00105808"/>
    <w:rsid w:val="0010717F"/>
    <w:rsid w:val="001076A7"/>
    <w:rsid w:val="00110532"/>
    <w:rsid w:val="00110993"/>
    <w:rsid w:val="00110F5E"/>
    <w:rsid w:val="0011292D"/>
    <w:rsid w:val="001137BC"/>
    <w:rsid w:val="00114B1D"/>
    <w:rsid w:val="00114B63"/>
    <w:rsid w:val="0011693A"/>
    <w:rsid w:val="00121B1A"/>
    <w:rsid w:val="00124707"/>
    <w:rsid w:val="00126727"/>
    <w:rsid w:val="001312B8"/>
    <w:rsid w:val="0013549D"/>
    <w:rsid w:val="00135FD0"/>
    <w:rsid w:val="00140DFA"/>
    <w:rsid w:val="00141585"/>
    <w:rsid w:val="001455F2"/>
    <w:rsid w:val="001456C3"/>
    <w:rsid w:val="00147939"/>
    <w:rsid w:val="00147DA3"/>
    <w:rsid w:val="00161F7B"/>
    <w:rsid w:val="00162B54"/>
    <w:rsid w:val="001645BA"/>
    <w:rsid w:val="001664B8"/>
    <w:rsid w:val="00170E4C"/>
    <w:rsid w:val="0017410A"/>
    <w:rsid w:val="001741AE"/>
    <w:rsid w:val="00175E17"/>
    <w:rsid w:val="001766BF"/>
    <w:rsid w:val="00177C2F"/>
    <w:rsid w:val="001823D9"/>
    <w:rsid w:val="00182DD6"/>
    <w:rsid w:val="0018326F"/>
    <w:rsid w:val="00192EE3"/>
    <w:rsid w:val="001A19C8"/>
    <w:rsid w:val="001A5A4A"/>
    <w:rsid w:val="001B2C51"/>
    <w:rsid w:val="001B313E"/>
    <w:rsid w:val="001B3B2D"/>
    <w:rsid w:val="001B41CA"/>
    <w:rsid w:val="001B6680"/>
    <w:rsid w:val="001B6D45"/>
    <w:rsid w:val="001B7C30"/>
    <w:rsid w:val="001C3377"/>
    <w:rsid w:val="001D0EA5"/>
    <w:rsid w:val="001D260D"/>
    <w:rsid w:val="001D5554"/>
    <w:rsid w:val="001D5C38"/>
    <w:rsid w:val="001D6261"/>
    <w:rsid w:val="001D699B"/>
    <w:rsid w:val="001E0870"/>
    <w:rsid w:val="001E3210"/>
    <w:rsid w:val="001F1DD8"/>
    <w:rsid w:val="001F5339"/>
    <w:rsid w:val="002000E0"/>
    <w:rsid w:val="00206100"/>
    <w:rsid w:val="00206314"/>
    <w:rsid w:val="00211071"/>
    <w:rsid w:val="00211ED8"/>
    <w:rsid w:val="002210CD"/>
    <w:rsid w:val="0022292B"/>
    <w:rsid w:val="002236CA"/>
    <w:rsid w:val="00224AAD"/>
    <w:rsid w:val="00225169"/>
    <w:rsid w:val="00227919"/>
    <w:rsid w:val="00227E01"/>
    <w:rsid w:val="0023077D"/>
    <w:rsid w:val="0023234E"/>
    <w:rsid w:val="00232AF5"/>
    <w:rsid w:val="002335C6"/>
    <w:rsid w:val="002345CF"/>
    <w:rsid w:val="00235F1A"/>
    <w:rsid w:val="002368A4"/>
    <w:rsid w:val="00237060"/>
    <w:rsid w:val="00237640"/>
    <w:rsid w:val="002415B3"/>
    <w:rsid w:val="00244440"/>
    <w:rsid w:val="00245C42"/>
    <w:rsid w:val="00247CA5"/>
    <w:rsid w:val="00247FE9"/>
    <w:rsid w:val="00252A92"/>
    <w:rsid w:val="00252C2E"/>
    <w:rsid w:val="002541FB"/>
    <w:rsid w:val="00256641"/>
    <w:rsid w:val="00257200"/>
    <w:rsid w:val="002576EC"/>
    <w:rsid w:val="00262A4D"/>
    <w:rsid w:val="00265E42"/>
    <w:rsid w:val="00266D3B"/>
    <w:rsid w:val="002677C2"/>
    <w:rsid w:val="002753D7"/>
    <w:rsid w:val="00275951"/>
    <w:rsid w:val="00282C73"/>
    <w:rsid w:val="002842E5"/>
    <w:rsid w:val="00285B2E"/>
    <w:rsid w:val="002879F1"/>
    <w:rsid w:val="00287EC8"/>
    <w:rsid w:val="00292D82"/>
    <w:rsid w:val="00293B05"/>
    <w:rsid w:val="0029465A"/>
    <w:rsid w:val="00297506"/>
    <w:rsid w:val="00297770"/>
    <w:rsid w:val="002A16F0"/>
    <w:rsid w:val="002A246F"/>
    <w:rsid w:val="002A2603"/>
    <w:rsid w:val="002B03F2"/>
    <w:rsid w:val="002B0604"/>
    <w:rsid w:val="002B0758"/>
    <w:rsid w:val="002B1A05"/>
    <w:rsid w:val="002B3169"/>
    <w:rsid w:val="002B5E77"/>
    <w:rsid w:val="002C0A36"/>
    <w:rsid w:val="002C2BA0"/>
    <w:rsid w:val="002C3FB4"/>
    <w:rsid w:val="002C5C47"/>
    <w:rsid w:val="002C6832"/>
    <w:rsid w:val="002C721D"/>
    <w:rsid w:val="002C754A"/>
    <w:rsid w:val="002D0CC9"/>
    <w:rsid w:val="002D31B6"/>
    <w:rsid w:val="002D31CD"/>
    <w:rsid w:val="002D6E6B"/>
    <w:rsid w:val="002D7683"/>
    <w:rsid w:val="002D7D5C"/>
    <w:rsid w:val="002E0869"/>
    <w:rsid w:val="002E322A"/>
    <w:rsid w:val="002E3940"/>
    <w:rsid w:val="002E44D0"/>
    <w:rsid w:val="002E7347"/>
    <w:rsid w:val="002E778C"/>
    <w:rsid w:val="002F29C4"/>
    <w:rsid w:val="002F30F5"/>
    <w:rsid w:val="002F5F7B"/>
    <w:rsid w:val="00300F56"/>
    <w:rsid w:val="00305794"/>
    <w:rsid w:val="003066AD"/>
    <w:rsid w:val="00307089"/>
    <w:rsid w:val="00310A1A"/>
    <w:rsid w:val="00310D89"/>
    <w:rsid w:val="003155B7"/>
    <w:rsid w:val="003177FB"/>
    <w:rsid w:val="00322574"/>
    <w:rsid w:val="003227C6"/>
    <w:rsid w:val="00322F9E"/>
    <w:rsid w:val="00323359"/>
    <w:rsid w:val="003241CE"/>
    <w:rsid w:val="003254BD"/>
    <w:rsid w:val="00327F36"/>
    <w:rsid w:val="0033186C"/>
    <w:rsid w:val="003328B4"/>
    <w:rsid w:val="0033291C"/>
    <w:rsid w:val="00333121"/>
    <w:rsid w:val="00333933"/>
    <w:rsid w:val="0033494B"/>
    <w:rsid w:val="00336514"/>
    <w:rsid w:val="00337D9D"/>
    <w:rsid w:val="00340128"/>
    <w:rsid w:val="0034351E"/>
    <w:rsid w:val="0035406F"/>
    <w:rsid w:val="00355592"/>
    <w:rsid w:val="0035715F"/>
    <w:rsid w:val="00360FF4"/>
    <w:rsid w:val="00364052"/>
    <w:rsid w:val="0036458C"/>
    <w:rsid w:val="00364AC0"/>
    <w:rsid w:val="00366F9F"/>
    <w:rsid w:val="00367CDF"/>
    <w:rsid w:val="003700BC"/>
    <w:rsid w:val="00370BAF"/>
    <w:rsid w:val="00372201"/>
    <w:rsid w:val="00373EF6"/>
    <w:rsid w:val="00375C3C"/>
    <w:rsid w:val="00376B72"/>
    <w:rsid w:val="00390A67"/>
    <w:rsid w:val="00395D02"/>
    <w:rsid w:val="00396F7E"/>
    <w:rsid w:val="0039726F"/>
    <w:rsid w:val="003A10D6"/>
    <w:rsid w:val="003A1DBE"/>
    <w:rsid w:val="003A2E72"/>
    <w:rsid w:val="003A2EC5"/>
    <w:rsid w:val="003A6709"/>
    <w:rsid w:val="003B00B4"/>
    <w:rsid w:val="003B079B"/>
    <w:rsid w:val="003B0E5B"/>
    <w:rsid w:val="003B1DB4"/>
    <w:rsid w:val="003B24B2"/>
    <w:rsid w:val="003B2CE7"/>
    <w:rsid w:val="003B3EC7"/>
    <w:rsid w:val="003B3F6B"/>
    <w:rsid w:val="003B4B5C"/>
    <w:rsid w:val="003B4BAF"/>
    <w:rsid w:val="003B6A1B"/>
    <w:rsid w:val="003B7E9B"/>
    <w:rsid w:val="003C002F"/>
    <w:rsid w:val="003C0984"/>
    <w:rsid w:val="003C263B"/>
    <w:rsid w:val="003C3EEF"/>
    <w:rsid w:val="003C4BA1"/>
    <w:rsid w:val="003C6521"/>
    <w:rsid w:val="003D49B0"/>
    <w:rsid w:val="003D62E4"/>
    <w:rsid w:val="003E1605"/>
    <w:rsid w:val="003E21B4"/>
    <w:rsid w:val="003E4C0A"/>
    <w:rsid w:val="003E5F66"/>
    <w:rsid w:val="003E68A5"/>
    <w:rsid w:val="003F10F2"/>
    <w:rsid w:val="003F2B3A"/>
    <w:rsid w:val="003F4ECC"/>
    <w:rsid w:val="00401EA2"/>
    <w:rsid w:val="00403D01"/>
    <w:rsid w:val="00410DE5"/>
    <w:rsid w:val="00410F5A"/>
    <w:rsid w:val="004118DF"/>
    <w:rsid w:val="004202E6"/>
    <w:rsid w:val="00423708"/>
    <w:rsid w:val="00424663"/>
    <w:rsid w:val="004252AF"/>
    <w:rsid w:val="004253D0"/>
    <w:rsid w:val="00425B70"/>
    <w:rsid w:val="00425C06"/>
    <w:rsid w:val="004311AD"/>
    <w:rsid w:val="004322A1"/>
    <w:rsid w:val="00432405"/>
    <w:rsid w:val="00432686"/>
    <w:rsid w:val="00433449"/>
    <w:rsid w:val="00433871"/>
    <w:rsid w:val="004340A4"/>
    <w:rsid w:val="00440E2D"/>
    <w:rsid w:val="004418E9"/>
    <w:rsid w:val="00441EF7"/>
    <w:rsid w:val="00442DFA"/>
    <w:rsid w:val="00442EDB"/>
    <w:rsid w:val="00443346"/>
    <w:rsid w:val="00444E6F"/>
    <w:rsid w:val="00447F3A"/>
    <w:rsid w:val="004500A9"/>
    <w:rsid w:val="00450556"/>
    <w:rsid w:val="0045143A"/>
    <w:rsid w:val="004608C3"/>
    <w:rsid w:val="00466335"/>
    <w:rsid w:val="00467BCD"/>
    <w:rsid w:val="00470B04"/>
    <w:rsid w:val="00474FB1"/>
    <w:rsid w:val="004750B9"/>
    <w:rsid w:val="00476B14"/>
    <w:rsid w:val="00480424"/>
    <w:rsid w:val="00484CC6"/>
    <w:rsid w:val="00486330"/>
    <w:rsid w:val="00486332"/>
    <w:rsid w:val="004874DD"/>
    <w:rsid w:val="004919FE"/>
    <w:rsid w:val="0049344A"/>
    <w:rsid w:val="004938AF"/>
    <w:rsid w:val="004958BD"/>
    <w:rsid w:val="00497872"/>
    <w:rsid w:val="004A1B3C"/>
    <w:rsid w:val="004B04F5"/>
    <w:rsid w:val="004B0ACB"/>
    <w:rsid w:val="004B0FD9"/>
    <w:rsid w:val="004B44CC"/>
    <w:rsid w:val="004C005A"/>
    <w:rsid w:val="004C1033"/>
    <w:rsid w:val="004C105D"/>
    <w:rsid w:val="004C1B14"/>
    <w:rsid w:val="004C2DC3"/>
    <w:rsid w:val="004C309E"/>
    <w:rsid w:val="004D3326"/>
    <w:rsid w:val="004D4402"/>
    <w:rsid w:val="004E1550"/>
    <w:rsid w:val="004E164E"/>
    <w:rsid w:val="004E28D4"/>
    <w:rsid w:val="004F57EE"/>
    <w:rsid w:val="004F62DE"/>
    <w:rsid w:val="0050181B"/>
    <w:rsid w:val="00501B4E"/>
    <w:rsid w:val="005055D6"/>
    <w:rsid w:val="00513052"/>
    <w:rsid w:val="00520BDA"/>
    <w:rsid w:val="00522BDF"/>
    <w:rsid w:val="0052591D"/>
    <w:rsid w:val="00525BCF"/>
    <w:rsid w:val="00526C1B"/>
    <w:rsid w:val="00530B08"/>
    <w:rsid w:val="00531F1C"/>
    <w:rsid w:val="00534CAF"/>
    <w:rsid w:val="0053650C"/>
    <w:rsid w:val="00537FAD"/>
    <w:rsid w:val="00540F6D"/>
    <w:rsid w:val="00544C8E"/>
    <w:rsid w:val="00545288"/>
    <w:rsid w:val="00545C7B"/>
    <w:rsid w:val="00546312"/>
    <w:rsid w:val="00547434"/>
    <w:rsid w:val="005479CB"/>
    <w:rsid w:val="00552482"/>
    <w:rsid w:val="00552617"/>
    <w:rsid w:val="00552B66"/>
    <w:rsid w:val="00553F02"/>
    <w:rsid w:val="00554AC1"/>
    <w:rsid w:val="005617D2"/>
    <w:rsid w:val="00562A1D"/>
    <w:rsid w:val="00563F75"/>
    <w:rsid w:val="00564F12"/>
    <w:rsid w:val="00565AA5"/>
    <w:rsid w:val="00565AB9"/>
    <w:rsid w:val="005668B1"/>
    <w:rsid w:val="00567416"/>
    <w:rsid w:val="005676C7"/>
    <w:rsid w:val="00570FB0"/>
    <w:rsid w:val="00571E94"/>
    <w:rsid w:val="00572130"/>
    <w:rsid w:val="0057299F"/>
    <w:rsid w:val="00581E2F"/>
    <w:rsid w:val="005822C8"/>
    <w:rsid w:val="00584F08"/>
    <w:rsid w:val="00585BA9"/>
    <w:rsid w:val="00585C64"/>
    <w:rsid w:val="00593223"/>
    <w:rsid w:val="005971D6"/>
    <w:rsid w:val="005A0D3E"/>
    <w:rsid w:val="005A1AE5"/>
    <w:rsid w:val="005A2E47"/>
    <w:rsid w:val="005A3692"/>
    <w:rsid w:val="005A407B"/>
    <w:rsid w:val="005A5B1E"/>
    <w:rsid w:val="005A77DA"/>
    <w:rsid w:val="005A79C0"/>
    <w:rsid w:val="005B0F74"/>
    <w:rsid w:val="005B1DAA"/>
    <w:rsid w:val="005B1F74"/>
    <w:rsid w:val="005B3BBC"/>
    <w:rsid w:val="005B500A"/>
    <w:rsid w:val="005B7D82"/>
    <w:rsid w:val="005C0ECC"/>
    <w:rsid w:val="005C307D"/>
    <w:rsid w:val="005C418B"/>
    <w:rsid w:val="005C517D"/>
    <w:rsid w:val="005C6FF1"/>
    <w:rsid w:val="005D1026"/>
    <w:rsid w:val="005D13EF"/>
    <w:rsid w:val="005D390B"/>
    <w:rsid w:val="005D4914"/>
    <w:rsid w:val="005D60FB"/>
    <w:rsid w:val="005D6DAD"/>
    <w:rsid w:val="005D7289"/>
    <w:rsid w:val="005E0691"/>
    <w:rsid w:val="005E2BED"/>
    <w:rsid w:val="005F2FA9"/>
    <w:rsid w:val="005F358C"/>
    <w:rsid w:val="005F3B9E"/>
    <w:rsid w:val="005F4D33"/>
    <w:rsid w:val="005F572E"/>
    <w:rsid w:val="005F5D51"/>
    <w:rsid w:val="005F5DE4"/>
    <w:rsid w:val="005F69F6"/>
    <w:rsid w:val="005F6BCB"/>
    <w:rsid w:val="005F7306"/>
    <w:rsid w:val="00605E0A"/>
    <w:rsid w:val="00610424"/>
    <w:rsid w:val="00610D2F"/>
    <w:rsid w:val="00613E2B"/>
    <w:rsid w:val="00614020"/>
    <w:rsid w:val="006162BC"/>
    <w:rsid w:val="00616E90"/>
    <w:rsid w:val="00620260"/>
    <w:rsid w:val="00620B87"/>
    <w:rsid w:val="00621240"/>
    <w:rsid w:val="006223D5"/>
    <w:rsid w:val="00626927"/>
    <w:rsid w:val="00627D68"/>
    <w:rsid w:val="006326F8"/>
    <w:rsid w:val="006331D8"/>
    <w:rsid w:val="0063436B"/>
    <w:rsid w:val="006345D4"/>
    <w:rsid w:val="00634934"/>
    <w:rsid w:val="00634EFE"/>
    <w:rsid w:val="00637BF1"/>
    <w:rsid w:val="00640D21"/>
    <w:rsid w:val="00646013"/>
    <w:rsid w:val="00647DC4"/>
    <w:rsid w:val="00650E6E"/>
    <w:rsid w:val="00653BB1"/>
    <w:rsid w:val="0065553E"/>
    <w:rsid w:val="00661210"/>
    <w:rsid w:val="00661745"/>
    <w:rsid w:val="00663529"/>
    <w:rsid w:val="006643A0"/>
    <w:rsid w:val="00665378"/>
    <w:rsid w:val="0066576E"/>
    <w:rsid w:val="00665B50"/>
    <w:rsid w:val="00667617"/>
    <w:rsid w:val="00670D5E"/>
    <w:rsid w:val="00673D31"/>
    <w:rsid w:val="00675B76"/>
    <w:rsid w:val="00675EE1"/>
    <w:rsid w:val="0067692A"/>
    <w:rsid w:val="00680442"/>
    <w:rsid w:val="00680508"/>
    <w:rsid w:val="00682052"/>
    <w:rsid w:val="00682AFC"/>
    <w:rsid w:val="00683222"/>
    <w:rsid w:val="006868ED"/>
    <w:rsid w:val="0069146D"/>
    <w:rsid w:val="006929C8"/>
    <w:rsid w:val="0069405D"/>
    <w:rsid w:val="00694B5C"/>
    <w:rsid w:val="00694F1F"/>
    <w:rsid w:val="00695BD9"/>
    <w:rsid w:val="006A2A1A"/>
    <w:rsid w:val="006A3496"/>
    <w:rsid w:val="006A51D5"/>
    <w:rsid w:val="006A6FD2"/>
    <w:rsid w:val="006B053B"/>
    <w:rsid w:val="006B07E6"/>
    <w:rsid w:val="006B3665"/>
    <w:rsid w:val="006B4FD7"/>
    <w:rsid w:val="006B6BD1"/>
    <w:rsid w:val="006C154F"/>
    <w:rsid w:val="006C1B2C"/>
    <w:rsid w:val="006D2218"/>
    <w:rsid w:val="006D2588"/>
    <w:rsid w:val="006D35AD"/>
    <w:rsid w:val="006D38AF"/>
    <w:rsid w:val="006D583E"/>
    <w:rsid w:val="006E013A"/>
    <w:rsid w:val="006E2460"/>
    <w:rsid w:val="006E2D66"/>
    <w:rsid w:val="006E32F6"/>
    <w:rsid w:val="006E5E97"/>
    <w:rsid w:val="006E71E3"/>
    <w:rsid w:val="006E7EC1"/>
    <w:rsid w:val="006F1054"/>
    <w:rsid w:val="006F147F"/>
    <w:rsid w:val="006F33B5"/>
    <w:rsid w:val="006F44A0"/>
    <w:rsid w:val="006F5865"/>
    <w:rsid w:val="006F61CA"/>
    <w:rsid w:val="006F6E52"/>
    <w:rsid w:val="007060D4"/>
    <w:rsid w:val="00706554"/>
    <w:rsid w:val="00711420"/>
    <w:rsid w:val="00712B10"/>
    <w:rsid w:val="007157CE"/>
    <w:rsid w:val="00716C21"/>
    <w:rsid w:val="00722312"/>
    <w:rsid w:val="00723089"/>
    <w:rsid w:val="00725A1E"/>
    <w:rsid w:val="007270F3"/>
    <w:rsid w:val="00727749"/>
    <w:rsid w:val="00731400"/>
    <w:rsid w:val="00732004"/>
    <w:rsid w:val="007321E4"/>
    <w:rsid w:val="007323ED"/>
    <w:rsid w:val="00734104"/>
    <w:rsid w:val="0074012A"/>
    <w:rsid w:val="00743A55"/>
    <w:rsid w:val="00743D2F"/>
    <w:rsid w:val="00747C64"/>
    <w:rsid w:val="00750F89"/>
    <w:rsid w:val="00751050"/>
    <w:rsid w:val="00751B68"/>
    <w:rsid w:val="00760946"/>
    <w:rsid w:val="00760B44"/>
    <w:rsid w:val="00761ABB"/>
    <w:rsid w:val="00761EDA"/>
    <w:rsid w:val="00763050"/>
    <w:rsid w:val="00766850"/>
    <w:rsid w:val="0077203D"/>
    <w:rsid w:val="00772549"/>
    <w:rsid w:val="00772C8B"/>
    <w:rsid w:val="00772DB1"/>
    <w:rsid w:val="00774F41"/>
    <w:rsid w:val="007761A3"/>
    <w:rsid w:val="00776C10"/>
    <w:rsid w:val="007810DE"/>
    <w:rsid w:val="00782E80"/>
    <w:rsid w:val="00786456"/>
    <w:rsid w:val="00787E19"/>
    <w:rsid w:val="00793CCB"/>
    <w:rsid w:val="00796CC8"/>
    <w:rsid w:val="00797824"/>
    <w:rsid w:val="007A0180"/>
    <w:rsid w:val="007A02F2"/>
    <w:rsid w:val="007A050F"/>
    <w:rsid w:val="007A10CF"/>
    <w:rsid w:val="007A1213"/>
    <w:rsid w:val="007B1680"/>
    <w:rsid w:val="007B22D5"/>
    <w:rsid w:val="007B593A"/>
    <w:rsid w:val="007C0ED6"/>
    <w:rsid w:val="007C1480"/>
    <w:rsid w:val="007C455C"/>
    <w:rsid w:val="007C595D"/>
    <w:rsid w:val="007D56A4"/>
    <w:rsid w:val="007D578A"/>
    <w:rsid w:val="007D7FF6"/>
    <w:rsid w:val="007E00C9"/>
    <w:rsid w:val="007E0124"/>
    <w:rsid w:val="007E0319"/>
    <w:rsid w:val="007E3C0B"/>
    <w:rsid w:val="007E3D76"/>
    <w:rsid w:val="007E499D"/>
    <w:rsid w:val="007E68E5"/>
    <w:rsid w:val="007F0BE0"/>
    <w:rsid w:val="007F11FE"/>
    <w:rsid w:val="007F276A"/>
    <w:rsid w:val="007F30EE"/>
    <w:rsid w:val="00802872"/>
    <w:rsid w:val="00802AF9"/>
    <w:rsid w:val="008044C1"/>
    <w:rsid w:val="008046B3"/>
    <w:rsid w:val="00807C2D"/>
    <w:rsid w:val="008106C4"/>
    <w:rsid w:val="00810B7C"/>
    <w:rsid w:val="008124E8"/>
    <w:rsid w:val="00813F3B"/>
    <w:rsid w:val="00815011"/>
    <w:rsid w:val="0081591F"/>
    <w:rsid w:val="00817D96"/>
    <w:rsid w:val="008225BC"/>
    <w:rsid w:val="0083306D"/>
    <w:rsid w:val="008331E3"/>
    <w:rsid w:val="00837508"/>
    <w:rsid w:val="00837D2C"/>
    <w:rsid w:val="00837E01"/>
    <w:rsid w:val="00840E03"/>
    <w:rsid w:val="00843A18"/>
    <w:rsid w:val="0084605D"/>
    <w:rsid w:val="0084612D"/>
    <w:rsid w:val="00852A46"/>
    <w:rsid w:val="00855C75"/>
    <w:rsid w:val="0086041F"/>
    <w:rsid w:val="0086203C"/>
    <w:rsid w:val="0086330B"/>
    <w:rsid w:val="00863DFD"/>
    <w:rsid w:val="00865336"/>
    <w:rsid w:val="00865C22"/>
    <w:rsid w:val="00866EE5"/>
    <w:rsid w:val="00871BEC"/>
    <w:rsid w:val="00871F9A"/>
    <w:rsid w:val="00873FEA"/>
    <w:rsid w:val="00874410"/>
    <w:rsid w:val="0087502F"/>
    <w:rsid w:val="00876EAF"/>
    <w:rsid w:val="00877BA8"/>
    <w:rsid w:val="00881F4D"/>
    <w:rsid w:val="00886FC2"/>
    <w:rsid w:val="008914A2"/>
    <w:rsid w:val="0089323A"/>
    <w:rsid w:val="00893D2E"/>
    <w:rsid w:val="008A0C5F"/>
    <w:rsid w:val="008A1D5F"/>
    <w:rsid w:val="008A5810"/>
    <w:rsid w:val="008A779F"/>
    <w:rsid w:val="008B11E0"/>
    <w:rsid w:val="008B2B57"/>
    <w:rsid w:val="008B6712"/>
    <w:rsid w:val="008C4C49"/>
    <w:rsid w:val="008C6304"/>
    <w:rsid w:val="008D1019"/>
    <w:rsid w:val="008D1859"/>
    <w:rsid w:val="008D41D7"/>
    <w:rsid w:val="008D4EDE"/>
    <w:rsid w:val="008D54E7"/>
    <w:rsid w:val="008D6F32"/>
    <w:rsid w:val="008D7D22"/>
    <w:rsid w:val="008E3B3E"/>
    <w:rsid w:val="008E44F4"/>
    <w:rsid w:val="008E6D46"/>
    <w:rsid w:val="008F0875"/>
    <w:rsid w:val="008F0896"/>
    <w:rsid w:val="008F19DD"/>
    <w:rsid w:val="008F1AAB"/>
    <w:rsid w:val="008F433F"/>
    <w:rsid w:val="008F7CE9"/>
    <w:rsid w:val="00900768"/>
    <w:rsid w:val="00904CE8"/>
    <w:rsid w:val="00907F02"/>
    <w:rsid w:val="00911889"/>
    <w:rsid w:val="0091224F"/>
    <w:rsid w:val="009123A8"/>
    <w:rsid w:val="00912479"/>
    <w:rsid w:val="009145B0"/>
    <w:rsid w:val="0091717D"/>
    <w:rsid w:val="009172F3"/>
    <w:rsid w:val="009201FA"/>
    <w:rsid w:val="009202E6"/>
    <w:rsid w:val="009203C0"/>
    <w:rsid w:val="00920A99"/>
    <w:rsid w:val="00920F0C"/>
    <w:rsid w:val="00923192"/>
    <w:rsid w:val="009238A1"/>
    <w:rsid w:val="00923E22"/>
    <w:rsid w:val="0092434B"/>
    <w:rsid w:val="0092552D"/>
    <w:rsid w:val="00931D43"/>
    <w:rsid w:val="009329AD"/>
    <w:rsid w:val="00936DE1"/>
    <w:rsid w:val="009411A9"/>
    <w:rsid w:val="00941502"/>
    <w:rsid w:val="00946E73"/>
    <w:rsid w:val="009503C4"/>
    <w:rsid w:val="00951188"/>
    <w:rsid w:val="00952292"/>
    <w:rsid w:val="009635A9"/>
    <w:rsid w:val="00965756"/>
    <w:rsid w:val="009659C1"/>
    <w:rsid w:val="00965BA8"/>
    <w:rsid w:val="00966A4A"/>
    <w:rsid w:val="0097057D"/>
    <w:rsid w:val="00972A33"/>
    <w:rsid w:val="0097414B"/>
    <w:rsid w:val="00975FC5"/>
    <w:rsid w:val="00976D32"/>
    <w:rsid w:val="009820D5"/>
    <w:rsid w:val="00982616"/>
    <w:rsid w:val="009875CD"/>
    <w:rsid w:val="009965A7"/>
    <w:rsid w:val="00996CF1"/>
    <w:rsid w:val="009A01BC"/>
    <w:rsid w:val="009A04C5"/>
    <w:rsid w:val="009A1587"/>
    <w:rsid w:val="009A30AE"/>
    <w:rsid w:val="009A37F5"/>
    <w:rsid w:val="009A402B"/>
    <w:rsid w:val="009A4A9D"/>
    <w:rsid w:val="009A5798"/>
    <w:rsid w:val="009A7662"/>
    <w:rsid w:val="009B2043"/>
    <w:rsid w:val="009B379D"/>
    <w:rsid w:val="009B3985"/>
    <w:rsid w:val="009B4545"/>
    <w:rsid w:val="009B499D"/>
    <w:rsid w:val="009B513B"/>
    <w:rsid w:val="009B5653"/>
    <w:rsid w:val="009B59AF"/>
    <w:rsid w:val="009B7844"/>
    <w:rsid w:val="009C0957"/>
    <w:rsid w:val="009C1628"/>
    <w:rsid w:val="009C3534"/>
    <w:rsid w:val="009C4018"/>
    <w:rsid w:val="009C6D9F"/>
    <w:rsid w:val="009C74D7"/>
    <w:rsid w:val="009D0027"/>
    <w:rsid w:val="009D2DFE"/>
    <w:rsid w:val="009D4F61"/>
    <w:rsid w:val="009D7B59"/>
    <w:rsid w:val="009E0E37"/>
    <w:rsid w:val="009E455F"/>
    <w:rsid w:val="009E52A1"/>
    <w:rsid w:val="009E59E3"/>
    <w:rsid w:val="009E5F56"/>
    <w:rsid w:val="009F0E8C"/>
    <w:rsid w:val="009F38F7"/>
    <w:rsid w:val="009F3D1E"/>
    <w:rsid w:val="009F4156"/>
    <w:rsid w:val="009F4AB9"/>
    <w:rsid w:val="009F65D9"/>
    <w:rsid w:val="00A00E2F"/>
    <w:rsid w:val="00A06493"/>
    <w:rsid w:val="00A06B23"/>
    <w:rsid w:val="00A117F9"/>
    <w:rsid w:val="00A123F5"/>
    <w:rsid w:val="00A12E0A"/>
    <w:rsid w:val="00A144D3"/>
    <w:rsid w:val="00A14718"/>
    <w:rsid w:val="00A152E1"/>
    <w:rsid w:val="00A20880"/>
    <w:rsid w:val="00A22ABA"/>
    <w:rsid w:val="00A24124"/>
    <w:rsid w:val="00A27263"/>
    <w:rsid w:val="00A317EF"/>
    <w:rsid w:val="00A31BB4"/>
    <w:rsid w:val="00A31CFC"/>
    <w:rsid w:val="00A33E4F"/>
    <w:rsid w:val="00A352F2"/>
    <w:rsid w:val="00A37A9B"/>
    <w:rsid w:val="00A4325A"/>
    <w:rsid w:val="00A44301"/>
    <w:rsid w:val="00A444BC"/>
    <w:rsid w:val="00A471AD"/>
    <w:rsid w:val="00A504AD"/>
    <w:rsid w:val="00A51E1B"/>
    <w:rsid w:val="00A526AD"/>
    <w:rsid w:val="00A5355D"/>
    <w:rsid w:val="00A559A4"/>
    <w:rsid w:val="00A60D4D"/>
    <w:rsid w:val="00A65252"/>
    <w:rsid w:val="00A67666"/>
    <w:rsid w:val="00A678E6"/>
    <w:rsid w:val="00A704E6"/>
    <w:rsid w:val="00A720F2"/>
    <w:rsid w:val="00A73015"/>
    <w:rsid w:val="00A73994"/>
    <w:rsid w:val="00A76515"/>
    <w:rsid w:val="00A773D7"/>
    <w:rsid w:val="00A85E86"/>
    <w:rsid w:val="00A91CB0"/>
    <w:rsid w:val="00A93441"/>
    <w:rsid w:val="00AA1A10"/>
    <w:rsid w:val="00AA571B"/>
    <w:rsid w:val="00AA70DC"/>
    <w:rsid w:val="00AB3C66"/>
    <w:rsid w:val="00AB4398"/>
    <w:rsid w:val="00AB4E23"/>
    <w:rsid w:val="00AB539E"/>
    <w:rsid w:val="00AB5E76"/>
    <w:rsid w:val="00AB65FC"/>
    <w:rsid w:val="00AB7031"/>
    <w:rsid w:val="00AC2421"/>
    <w:rsid w:val="00AC3CA1"/>
    <w:rsid w:val="00AC6AB8"/>
    <w:rsid w:val="00AD077A"/>
    <w:rsid w:val="00AD0881"/>
    <w:rsid w:val="00AD097D"/>
    <w:rsid w:val="00AD553A"/>
    <w:rsid w:val="00AD6BB1"/>
    <w:rsid w:val="00AE235E"/>
    <w:rsid w:val="00AE41FF"/>
    <w:rsid w:val="00AE44FF"/>
    <w:rsid w:val="00AE5457"/>
    <w:rsid w:val="00AE5CD7"/>
    <w:rsid w:val="00AE6560"/>
    <w:rsid w:val="00AF6D2A"/>
    <w:rsid w:val="00B01A3C"/>
    <w:rsid w:val="00B03234"/>
    <w:rsid w:val="00B04467"/>
    <w:rsid w:val="00B07069"/>
    <w:rsid w:val="00B07B4E"/>
    <w:rsid w:val="00B10560"/>
    <w:rsid w:val="00B11DF9"/>
    <w:rsid w:val="00B14662"/>
    <w:rsid w:val="00B2202E"/>
    <w:rsid w:val="00B22210"/>
    <w:rsid w:val="00B2441D"/>
    <w:rsid w:val="00B24E28"/>
    <w:rsid w:val="00B33968"/>
    <w:rsid w:val="00B34D76"/>
    <w:rsid w:val="00B36C18"/>
    <w:rsid w:val="00B3704F"/>
    <w:rsid w:val="00B4392E"/>
    <w:rsid w:val="00B43F69"/>
    <w:rsid w:val="00B45F5A"/>
    <w:rsid w:val="00B479CA"/>
    <w:rsid w:val="00B47B37"/>
    <w:rsid w:val="00B516B5"/>
    <w:rsid w:val="00B54777"/>
    <w:rsid w:val="00B603F1"/>
    <w:rsid w:val="00B6307F"/>
    <w:rsid w:val="00B635B1"/>
    <w:rsid w:val="00B637AC"/>
    <w:rsid w:val="00B65018"/>
    <w:rsid w:val="00B66A20"/>
    <w:rsid w:val="00B700AC"/>
    <w:rsid w:val="00B70DD3"/>
    <w:rsid w:val="00B7152D"/>
    <w:rsid w:val="00B74B6A"/>
    <w:rsid w:val="00B76B00"/>
    <w:rsid w:val="00B818A5"/>
    <w:rsid w:val="00B81C96"/>
    <w:rsid w:val="00B849E1"/>
    <w:rsid w:val="00B856F5"/>
    <w:rsid w:val="00B8612F"/>
    <w:rsid w:val="00B86966"/>
    <w:rsid w:val="00B87E27"/>
    <w:rsid w:val="00B91E10"/>
    <w:rsid w:val="00B9448A"/>
    <w:rsid w:val="00B947C4"/>
    <w:rsid w:val="00B970F8"/>
    <w:rsid w:val="00BA2FAD"/>
    <w:rsid w:val="00BA3EAC"/>
    <w:rsid w:val="00BA46CC"/>
    <w:rsid w:val="00BA489B"/>
    <w:rsid w:val="00BA584B"/>
    <w:rsid w:val="00BA6F17"/>
    <w:rsid w:val="00BB08C9"/>
    <w:rsid w:val="00BB3869"/>
    <w:rsid w:val="00BB5511"/>
    <w:rsid w:val="00BB56D4"/>
    <w:rsid w:val="00BB6C2A"/>
    <w:rsid w:val="00BC2463"/>
    <w:rsid w:val="00BC2515"/>
    <w:rsid w:val="00BC2E7A"/>
    <w:rsid w:val="00BC3B85"/>
    <w:rsid w:val="00BC419A"/>
    <w:rsid w:val="00BC757B"/>
    <w:rsid w:val="00BD0C12"/>
    <w:rsid w:val="00BD13F6"/>
    <w:rsid w:val="00BD55A6"/>
    <w:rsid w:val="00BD6006"/>
    <w:rsid w:val="00BE2143"/>
    <w:rsid w:val="00BE441F"/>
    <w:rsid w:val="00BE4BB0"/>
    <w:rsid w:val="00BE6911"/>
    <w:rsid w:val="00BF03C5"/>
    <w:rsid w:val="00BF2F75"/>
    <w:rsid w:val="00BF417C"/>
    <w:rsid w:val="00C10D01"/>
    <w:rsid w:val="00C125AA"/>
    <w:rsid w:val="00C12675"/>
    <w:rsid w:val="00C14588"/>
    <w:rsid w:val="00C179C0"/>
    <w:rsid w:val="00C17F11"/>
    <w:rsid w:val="00C27247"/>
    <w:rsid w:val="00C33E4B"/>
    <w:rsid w:val="00C34C5B"/>
    <w:rsid w:val="00C34E9F"/>
    <w:rsid w:val="00C350E9"/>
    <w:rsid w:val="00C36EE5"/>
    <w:rsid w:val="00C40D32"/>
    <w:rsid w:val="00C41AFC"/>
    <w:rsid w:val="00C41C0F"/>
    <w:rsid w:val="00C42FD8"/>
    <w:rsid w:val="00C43776"/>
    <w:rsid w:val="00C440F1"/>
    <w:rsid w:val="00C530D8"/>
    <w:rsid w:val="00C5438F"/>
    <w:rsid w:val="00C559C2"/>
    <w:rsid w:val="00C559EF"/>
    <w:rsid w:val="00C5679B"/>
    <w:rsid w:val="00C62ED4"/>
    <w:rsid w:val="00C631CC"/>
    <w:rsid w:val="00C71FAB"/>
    <w:rsid w:val="00C72813"/>
    <w:rsid w:val="00C735DC"/>
    <w:rsid w:val="00C73AF1"/>
    <w:rsid w:val="00C760F0"/>
    <w:rsid w:val="00C76E8E"/>
    <w:rsid w:val="00C76EEF"/>
    <w:rsid w:val="00C82A58"/>
    <w:rsid w:val="00C832BB"/>
    <w:rsid w:val="00C84CE3"/>
    <w:rsid w:val="00C8534D"/>
    <w:rsid w:val="00C85465"/>
    <w:rsid w:val="00C8699E"/>
    <w:rsid w:val="00C874E2"/>
    <w:rsid w:val="00C8793E"/>
    <w:rsid w:val="00C90617"/>
    <w:rsid w:val="00C90D53"/>
    <w:rsid w:val="00C918CF"/>
    <w:rsid w:val="00C921EE"/>
    <w:rsid w:val="00C93554"/>
    <w:rsid w:val="00C94E5A"/>
    <w:rsid w:val="00C956B7"/>
    <w:rsid w:val="00C95918"/>
    <w:rsid w:val="00C9612D"/>
    <w:rsid w:val="00C96346"/>
    <w:rsid w:val="00CA63FD"/>
    <w:rsid w:val="00CA6C56"/>
    <w:rsid w:val="00CA7284"/>
    <w:rsid w:val="00CA76D1"/>
    <w:rsid w:val="00CB0DDC"/>
    <w:rsid w:val="00CB35D9"/>
    <w:rsid w:val="00CB5186"/>
    <w:rsid w:val="00CC1248"/>
    <w:rsid w:val="00CC1B97"/>
    <w:rsid w:val="00CC220F"/>
    <w:rsid w:val="00CC22F6"/>
    <w:rsid w:val="00CC40D1"/>
    <w:rsid w:val="00CD19C4"/>
    <w:rsid w:val="00CD2A43"/>
    <w:rsid w:val="00CD64D3"/>
    <w:rsid w:val="00CD65C2"/>
    <w:rsid w:val="00CD71E8"/>
    <w:rsid w:val="00CE7F27"/>
    <w:rsid w:val="00CF21EC"/>
    <w:rsid w:val="00CF3517"/>
    <w:rsid w:val="00CF48AA"/>
    <w:rsid w:val="00CF4E40"/>
    <w:rsid w:val="00D009F5"/>
    <w:rsid w:val="00D00FFA"/>
    <w:rsid w:val="00D0255D"/>
    <w:rsid w:val="00D02650"/>
    <w:rsid w:val="00D066FC"/>
    <w:rsid w:val="00D141DC"/>
    <w:rsid w:val="00D14E5B"/>
    <w:rsid w:val="00D172E5"/>
    <w:rsid w:val="00D1763E"/>
    <w:rsid w:val="00D21273"/>
    <w:rsid w:val="00D21D5F"/>
    <w:rsid w:val="00D252DA"/>
    <w:rsid w:val="00D26D33"/>
    <w:rsid w:val="00D348FB"/>
    <w:rsid w:val="00D37007"/>
    <w:rsid w:val="00D41088"/>
    <w:rsid w:val="00D423AD"/>
    <w:rsid w:val="00D4445F"/>
    <w:rsid w:val="00D51312"/>
    <w:rsid w:val="00D547C6"/>
    <w:rsid w:val="00D5543B"/>
    <w:rsid w:val="00D573ED"/>
    <w:rsid w:val="00D613E4"/>
    <w:rsid w:val="00D63E09"/>
    <w:rsid w:val="00D71BE5"/>
    <w:rsid w:val="00D75FBE"/>
    <w:rsid w:val="00D8058E"/>
    <w:rsid w:val="00D80D2E"/>
    <w:rsid w:val="00D813BC"/>
    <w:rsid w:val="00D8175A"/>
    <w:rsid w:val="00D84551"/>
    <w:rsid w:val="00D84E17"/>
    <w:rsid w:val="00D90C01"/>
    <w:rsid w:val="00D91177"/>
    <w:rsid w:val="00D911E5"/>
    <w:rsid w:val="00D95070"/>
    <w:rsid w:val="00D957BF"/>
    <w:rsid w:val="00DA063B"/>
    <w:rsid w:val="00DA6CC6"/>
    <w:rsid w:val="00DA7CE5"/>
    <w:rsid w:val="00DB0977"/>
    <w:rsid w:val="00DB0B48"/>
    <w:rsid w:val="00DB0BF7"/>
    <w:rsid w:val="00DB2872"/>
    <w:rsid w:val="00DB5C3E"/>
    <w:rsid w:val="00DC10A8"/>
    <w:rsid w:val="00DC2CFB"/>
    <w:rsid w:val="00DC4A11"/>
    <w:rsid w:val="00DC54BF"/>
    <w:rsid w:val="00DC5BBC"/>
    <w:rsid w:val="00DC5D37"/>
    <w:rsid w:val="00DC5F63"/>
    <w:rsid w:val="00DD2C2E"/>
    <w:rsid w:val="00DD68EC"/>
    <w:rsid w:val="00DE3D7B"/>
    <w:rsid w:val="00DF01BD"/>
    <w:rsid w:val="00DF0255"/>
    <w:rsid w:val="00DF2E09"/>
    <w:rsid w:val="00DF5582"/>
    <w:rsid w:val="00DF5881"/>
    <w:rsid w:val="00DF6108"/>
    <w:rsid w:val="00E06594"/>
    <w:rsid w:val="00E06B3E"/>
    <w:rsid w:val="00E10896"/>
    <w:rsid w:val="00E12D67"/>
    <w:rsid w:val="00E12DDC"/>
    <w:rsid w:val="00E1711A"/>
    <w:rsid w:val="00E178B9"/>
    <w:rsid w:val="00E30548"/>
    <w:rsid w:val="00E31C13"/>
    <w:rsid w:val="00E3239F"/>
    <w:rsid w:val="00E342C3"/>
    <w:rsid w:val="00E35A24"/>
    <w:rsid w:val="00E404F6"/>
    <w:rsid w:val="00E417FB"/>
    <w:rsid w:val="00E43433"/>
    <w:rsid w:val="00E43DBF"/>
    <w:rsid w:val="00E4413F"/>
    <w:rsid w:val="00E4460A"/>
    <w:rsid w:val="00E44610"/>
    <w:rsid w:val="00E4533E"/>
    <w:rsid w:val="00E46695"/>
    <w:rsid w:val="00E518E8"/>
    <w:rsid w:val="00E54711"/>
    <w:rsid w:val="00E54746"/>
    <w:rsid w:val="00E606D1"/>
    <w:rsid w:val="00E61FCC"/>
    <w:rsid w:val="00E621B9"/>
    <w:rsid w:val="00E62729"/>
    <w:rsid w:val="00E63F27"/>
    <w:rsid w:val="00E64173"/>
    <w:rsid w:val="00E66DBE"/>
    <w:rsid w:val="00E705DB"/>
    <w:rsid w:val="00E7067C"/>
    <w:rsid w:val="00E73A27"/>
    <w:rsid w:val="00E740EB"/>
    <w:rsid w:val="00E77CA1"/>
    <w:rsid w:val="00E77D60"/>
    <w:rsid w:val="00E80BDC"/>
    <w:rsid w:val="00E81C95"/>
    <w:rsid w:val="00E83378"/>
    <w:rsid w:val="00E84FF6"/>
    <w:rsid w:val="00E86265"/>
    <w:rsid w:val="00E90CC9"/>
    <w:rsid w:val="00E95615"/>
    <w:rsid w:val="00EA2B7F"/>
    <w:rsid w:val="00EA41BE"/>
    <w:rsid w:val="00EA723B"/>
    <w:rsid w:val="00EA7FD4"/>
    <w:rsid w:val="00EB0055"/>
    <w:rsid w:val="00EB2861"/>
    <w:rsid w:val="00EB2D78"/>
    <w:rsid w:val="00EB583F"/>
    <w:rsid w:val="00EC0292"/>
    <w:rsid w:val="00EC0C70"/>
    <w:rsid w:val="00EC1447"/>
    <w:rsid w:val="00EC728A"/>
    <w:rsid w:val="00ED02E2"/>
    <w:rsid w:val="00ED1D34"/>
    <w:rsid w:val="00ED2D66"/>
    <w:rsid w:val="00ED50F6"/>
    <w:rsid w:val="00EE0753"/>
    <w:rsid w:val="00EE07E2"/>
    <w:rsid w:val="00EE1042"/>
    <w:rsid w:val="00EE15D8"/>
    <w:rsid w:val="00EE2B92"/>
    <w:rsid w:val="00EE33C0"/>
    <w:rsid w:val="00EE47CA"/>
    <w:rsid w:val="00EE68C3"/>
    <w:rsid w:val="00EE7396"/>
    <w:rsid w:val="00EE78C6"/>
    <w:rsid w:val="00EF00F9"/>
    <w:rsid w:val="00EF2AA4"/>
    <w:rsid w:val="00EF57F6"/>
    <w:rsid w:val="00F01570"/>
    <w:rsid w:val="00F019B6"/>
    <w:rsid w:val="00F04B5C"/>
    <w:rsid w:val="00F06101"/>
    <w:rsid w:val="00F06783"/>
    <w:rsid w:val="00F07446"/>
    <w:rsid w:val="00F07482"/>
    <w:rsid w:val="00F10D05"/>
    <w:rsid w:val="00F12000"/>
    <w:rsid w:val="00F14429"/>
    <w:rsid w:val="00F1754D"/>
    <w:rsid w:val="00F213ED"/>
    <w:rsid w:val="00F21A47"/>
    <w:rsid w:val="00F25D02"/>
    <w:rsid w:val="00F31CE7"/>
    <w:rsid w:val="00F31F57"/>
    <w:rsid w:val="00F328F3"/>
    <w:rsid w:val="00F32B54"/>
    <w:rsid w:val="00F3386B"/>
    <w:rsid w:val="00F36C38"/>
    <w:rsid w:val="00F40878"/>
    <w:rsid w:val="00F41BD2"/>
    <w:rsid w:val="00F41EED"/>
    <w:rsid w:val="00F42265"/>
    <w:rsid w:val="00F45F6C"/>
    <w:rsid w:val="00F47238"/>
    <w:rsid w:val="00F47D86"/>
    <w:rsid w:val="00F52D04"/>
    <w:rsid w:val="00F52FB4"/>
    <w:rsid w:val="00F55DC8"/>
    <w:rsid w:val="00F6137A"/>
    <w:rsid w:val="00F63C2F"/>
    <w:rsid w:val="00F6662F"/>
    <w:rsid w:val="00F668C1"/>
    <w:rsid w:val="00F70255"/>
    <w:rsid w:val="00F71482"/>
    <w:rsid w:val="00F7171D"/>
    <w:rsid w:val="00F75085"/>
    <w:rsid w:val="00F76444"/>
    <w:rsid w:val="00F768A1"/>
    <w:rsid w:val="00F8318E"/>
    <w:rsid w:val="00F842EA"/>
    <w:rsid w:val="00F85569"/>
    <w:rsid w:val="00F87790"/>
    <w:rsid w:val="00F87D37"/>
    <w:rsid w:val="00F87DD9"/>
    <w:rsid w:val="00F9538B"/>
    <w:rsid w:val="00F95A1B"/>
    <w:rsid w:val="00FA4D8F"/>
    <w:rsid w:val="00FA66F4"/>
    <w:rsid w:val="00FA7F6A"/>
    <w:rsid w:val="00FC124E"/>
    <w:rsid w:val="00FC17F9"/>
    <w:rsid w:val="00FC5189"/>
    <w:rsid w:val="00FC5CFA"/>
    <w:rsid w:val="00FC6533"/>
    <w:rsid w:val="00FC7964"/>
    <w:rsid w:val="00FD07D6"/>
    <w:rsid w:val="00FD1EF6"/>
    <w:rsid w:val="00FD3BC4"/>
    <w:rsid w:val="00FE05B6"/>
    <w:rsid w:val="00FE0E0C"/>
    <w:rsid w:val="00FE3307"/>
    <w:rsid w:val="00FE7095"/>
    <w:rsid w:val="00FF1530"/>
    <w:rsid w:val="00FF2CA6"/>
    <w:rsid w:val="00FF74E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ocId w14:val="1BF4B370"/>
  <w15:docId w15:val="{F05EB0F8-B6D1-4379-9A1B-7696C75440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szCs w:val="22"/>
        <w:lang w:val="fr-FR" w:eastAsia="fr-FR"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64D3"/>
    <w:rPr>
      <w:rFonts w:ascii="Times New Roman" w:hAnsi="Times New Roman"/>
      <w:sz w:val="24"/>
      <w:szCs w:val="24"/>
    </w:rPr>
  </w:style>
  <w:style w:type="paragraph" w:styleId="Titre1">
    <w:name w:val="heading 1"/>
    <w:aliases w:val="docutt1"/>
    <w:basedOn w:val="Normal"/>
    <w:next w:val="Normal"/>
    <w:link w:val="Titre1Car"/>
    <w:uiPriority w:val="99"/>
    <w:qFormat/>
    <w:rsid w:val="009201FA"/>
    <w:pPr>
      <w:keepNext/>
      <w:numPr>
        <w:numId w:val="4"/>
      </w:numPr>
      <w:pBdr>
        <w:top w:val="single" w:sz="12" w:space="1" w:color="auto"/>
        <w:left w:val="single" w:sz="12" w:space="4" w:color="auto"/>
        <w:bottom w:val="single" w:sz="12" w:space="1" w:color="auto"/>
        <w:right w:val="single" w:sz="12" w:space="4" w:color="auto"/>
      </w:pBdr>
      <w:shd w:val="clear" w:color="auto" w:fill="E0E0E0"/>
      <w:outlineLvl w:val="0"/>
    </w:pPr>
    <w:rPr>
      <w:rFonts w:ascii="Arial" w:hAnsi="Arial" w:cs="Arial"/>
      <w:b/>
      <w:bCs/>
      <w:caps/>
      <w:kern w:val="28"/>
    </w:rPr>
  </w:style>
  <w:style w:type="paragraph" w:styleId="Titre2">
    <w:name w:val="heading 2"/>
    <w:basedOn w:val="Normal"/>
    <w:next w:val="Normal"/>
    <w:link w:val="Titre2Car"/>
    <w:uiPriority w:val="99"/>
    <w:qFormat/>
    <w:rsid w:val="00F668C1"/>
    <w:pPr>
      <w:keepNext/>
      <w:numPr>
        <w:ilvl w:val="1"/>
        <w:numId w:val="4"/>
      </w:numPr>
      <w:outlineLvl w:val="1"/>
    </w:pPr>
    <w:rPr>
      <w:rFonts w:ascii="Calibri" w:hAnsi="Calibri" w:cs="Arial"/>
      <w:b/>
      <w:bCs/>
      <w:color w:val="000000"/>
      <w:sz w:val="22"/>
      <w:szCs w:val="22"/>
      <w:u w:val="single"/>
    </w:rPr>
  </w:style>
  <w:style w:type="paragraph" w:styleId="Titre3">
    <w:name w:val="heading 3"/>
    <w:basedOn w:val="Normal"/>
    <w:next w:val="Normal"/>
    <w:link w:val="Titre3Car"/>
    <w:uiPriority w:val="99"/>
    <w:qFormat/>
    <w:rsid w:val="00923192"/>
    <w:pPr>
      <w:keepNext/>
      <w:numPr>
        <w:ilvl w:val="2"/>
        <w:numId w:val="4"/>
      </w:numPr>
      <w:jc w:val="both"/>
      <w:outlineLvl w:val="2"/>
    </w:pPr>
    <w:rPr>
      <w:rFonts w:ascii="Arial" w:hAnsi="Arial" w:cs="Arial"/>
      <w:b/>
      <w:bCs/>
      <w:sz w:val="20"/>
      <w:szCs w:val="20"/>
      <w:u w:val="single"/>
    </w:rPr>
  </w:style>
  <w:style w:type="paragraph" w:styleId="Titre4">
    <w:name w:val="heading 4"/>
    <w:basedOn w:val="Normal"/>
    <w:next w:val="Normal"/>
    <w:link w:val="Titre4Car1"/>
    <w:uiPriority w:val="99"/>
    <w:qFormat/>
    <w:rsid w:val="00CD64D3"/>
    <w:pPr>
      <w:keepNext/>
      <w:numPr>
        <w:ilvl w:val="3"/>
        <w:numId w:val="8"/>
      </w:numPr>
      <w:jc w:val="center"/>
      <w:outlineLvl w:val="3"/>
    </w:pPr>
    <w:rPr>
      <w:rFonts w:ascii="Verdana" w:hAnsi="Verdana" w:cs="Verdana"/>
      <w:b/>
      <w:bCs/>
      <w:caps/>
      <w:sz w:val="22"/>
      <w:szCs w:val="22"/>
    </w:rPr>
  </w:style>
  <w:style w:type="paragraph" w:styleId="Titre5">
    <w:name w:val="heading 5"/>
    <w:basedOn w:val="Normal"/>
    <w:next w:val="Normal"/>
    <w:link w:val="Titre5Car"/>
    <w:uiPriority w:val="99"/>
    <w:qFormat/>
    <w:rsid w:val="00CD64D3"/>
    <w:pPr>
      <w:keepNext/>
      <w:widowControl w:val="0"/>
      <w:numPr>
        <w:ilvl w:val="4"/>
        <w:numId w:val="8"/>
      </w:numPr>
      <w:autoSpaceDE w:val="0"/>
      <w:autoSpaceDN w:val="0"/>
      <w:adjustRightInd w:val="0"/>
      <w:outlineLvl w:val="4"/>
    </w:pPr>
    <w:rPr>
      <w:rFonts w:ascii="Arial" w:hAnsi="Arial" w:cs="Arial"/>
      <w:b/>
      <w:bCs/>
      <w:sz w:val="16"/>
      <w:szCs w:val="16"/>
    </w:rPr>
  </w:style>
  <w:style w:type="paragraph" w:styleId="Titre6">
    <w:name w:val="heading 6"/>
    <w:basedOn w:val="Normal"/>
    <w:next w:val="Normal"/>
    <w:link w:val="Titre6Car"/>
    <w:uiPriority w:val="99"/>
    <w:qFormat/>
    <w:rsid w:val="00CD64D3"/>
    <w:pPr>
      <w:keepNext/>
      <w:numPr>
        <w:ilvl w:val="5"/>
        <w:numId w:val="8"/>
      </w:numPr>
      <w:jc w:val="both"/>
      <w:outlineLvl w:val="5"/>
    </w:pPr>
    <w:rPr>
      <w:rFonts w:ascii="Verdana" w:hAnsi="Verdana" w:cs="Verdana"/>
      <w:b/>
      <w:bCs/>
      <w:i/>
      <w:iCs/>
      <w:strike/>
      <w:sz w:val="22"/>
      <w:szCs w:val="22"/>
      <w:u w:val="single"/>
    </w:rPr>
  </w:style>
  <w:style w:type="paragraph" w:styleId="Titre7">
    <w:name w:val="heading 7"/>
    <w:basedOn w:val="Normal"/>
    <w:next w:val="Normal"/>
    <w:link w:val="Titre7Car"/>
    <w:uiPriority w:val="99"/>
    <w:qFormat/>
    <w:rsid w:val="00CD64D3"/>
    <w:pPr>
      <w:keepNext/>
      <w:numPr>
        <w:ilvl w:val="6"/>
        <w:numId w:val="8"/>
      </w:numPr>
      <w:outlineLvl w:val="6"/>
    </w:pPr>
  </w:style>
  <w:style w:type="paragraph" w:styleId="Titre8">
    <w:name w:val="heading 8"/>
    <w:basedOn w:val="Normal"/>
    <w:next w:val="Normal"/>
    <w:link w:val="Titre8Car"/>
    <w:uiPriority w:val="99"/>
    <w:qFormat/>
    <w:rsid w:val="00CD64D3"/>
    <w:pPr>
      <w:keepNext/>
      <w:numPr>
        <w:ilvl w:val="7"/>
        <w:numId w:val="8"/>
      </w:numPr>
      <w:jc w:val="center"/>
      <w:outlineLvl w:val="7"/>
    </w:pPr>
    <w:rPr>
      <w:rFonts w:ascii="Verdana" w:hAnsi="Verdana" w:cs="Verdana"/>
      <w:i/>
      <w:iCs/>
      <w:sz w:val="22"/>
      <w:szCs w:val="22"/>
    </w:rPr>
  </w:style>
  <w:style w:type="paragraph" w:styleId="Titre9">
    <w:name w:val="heading 9"/>
    <w:basedOn w:val="Normal"/>
    <w:next w:val="Normal"/>
    <w:link w:val="Titre9Car"/>
    <w:uiPriority w:val="99"/>
    <w:qFormat/>
    <w:rsid w:val="00CD64D3"/>
    <w:pPr>
      <w:keepNext/>
      <w:numPr>
        <w:ilvl w:val="8"/>
        <w:numId w:val="8"/>
      </w:numPr>
      <w:jc w:val="both"/>
      <w:outlineLvl w:val="8"/>
    </w:pPr>
    <w:rPr>
      <w:rFonts w:ascii="Arial" w:hAnsi="Arial" w:cs="Arial"/>
      <w:b/>
      <w:bCs/>
      <w:sz w:val="20"/>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docutt1 Car"/>
    <w:basedOn w:val="Policepardfaut"/>
    <w:link w:val="Titre1"/>
    <w:uiPriority w:val="99"/>
    <w:locked/>
    <w:rsid w:val="00CD64D3"/>
    <w:rPr>
      <w:rFonts w:ascii="Arial" w:hAnsi="Arial" w:cs="Arial"/>
      <w:b/>
      <w:bCs/>
      <w:caps/>
      <w:kern w:val="28"/>
      <w:sz w:val="24"/>
      <w:szCs w:val="24"/>
      <w:shd w:val="clear" w:color="auto" w:fill="E0E0E0"/>
    </w:rPr>
  </w:style>
  <w:style w:type="character" w:customStyle="1" w:styleId="Titre2Car">
    <w:name w:val="Titre 2 Car"/>
    <w:basedOn w:val="Policepardfaut"/>
    <w:link w:val="Titre2"/>
    <w:uiPriority w:val="99"/>
    <w:locked/>
    <w:rsid w:val="00F668C1"/>
    <w:rPr>
      <w:rFonts w:cs="Arial"/>
      <w:b/>
      <w:bCs/>
      <w:color w:val="000000"/>
      <w:u w:val="single"/>
    </w:rPr>
  </w:style>
  <w:style w:type="character" w:customStyle="1" w:styleId="Titre3Car">
    <w:name w:val="Titre 3 Car"/>
    <w:basedOn w:val="Policepardfaut"/>
    <w:link w:val="Titre3"/>
    <w:uiPriority w:val="99"/>
    <w:locked/>
    <w:rsid w:val="00CD64D3"/>
    <w:rPr>
      <w:rFonts w:ascii="Arial" w:hAnsi="Arial" w:cs="Arial"/>
      <w:b/>
      <w:bCs/>
      <w:sz w:val="20"/>
      <w:szCs w:val="20"/>
      <w:u w:val="single"/>
    </w:rPr>
  </w:style>
  <w:style w:type="character" w:customStyle="1" w:styleId="Titre4Car1">
    <w:name w:val="Titre 4 Car1"/>
    <w:basedOn w:val="Policepardfaut"/>
    <w:link w:val="Titre4"/>
    <w:uiPriority w:val="99"/>
    <w:locked/>
    <w:rsid w:val="00CD64D3"/>
    <w:rPr>
      <w:rFonts w:ascii="Verdana" w:hAnsi="Verdana" w:cs="Verdana"/>
      <w:b/>
      <w:bCs/>
      <w:caps/>
    </w:rPr>
  </w:style>
  <w:style w:type="character" w:customStyle="1" w:styleId="Titre5Car">
    <w:name w:val="Titre 5 Car"/>
    <w:basedOn w:val="Policepardfaut"/>
    <w:link w:val="Titre5"/>
    <w:uiPriority w:val="99"/>
    <w:locked/>
    <w:rsid w:val="00CD64D3"/>
    <w:rPr>
      <w:rFonts w:ascii="Arial" w:hAnsi="Arial" w:cs="Arial"/>
      <w:b/>
      <w:bCs/>
      <w:sz w:val="16"/>
      <w:szCs w:val="16"/>
    </w:rPr>
  </w:style>
  <w:style w:type="character" w:customStyle="1" w:styleId="Titre6Car">
    <w:name w:val="Titre 6 Car"/>
    <w:basedOn w:val="Policepardfaut"/>
    <w:link w:val="Titre6"/>
    <w:uiPriority w:val="99"/>
    <w:locked/>
    <w:rsid w:val="00CD64D3"/>
    <w:rPr>
      <w:rFonts w:ascii="Verdana" w:hAnsi="Verdana" w:cs="Verdana"/>
      <w:b/>
      <w:bCs/>
      <w:i/>
      <w:iCs/>
      <w:strike/>
      <w:u w:val="single"/>
    </w:rPr>
  </w:style>
  <w:style w:type="character" w:customStyle="1" w:styleId="Titre7Car">
    <w:name w:val="Titre 7 Car"/>
    <w:basedOn w:val="Policepardfaut"/>
    <w:link w:val="Titre7"/>
    <w:uiPriority w:val="99"/>
    <w:locked/>
    <w:rsid w:val="00CD64D3"/>
    <w:rPr>
      <w:rFonts w:ascii="Times New Roman" w:hAnsi="Times New Roman"/>
      <w:sz w:val="24"/>
      <w:szCs w:val="24"/>
    </w:rPr>
  </w:style>
  <w:style w:type="character" w:customStyle="1" w:styleId="Titre8Car">
    <w:name w:val="Titre 8 Car"/>
    <w:basedOn w:val="Policepardfaut"/>
    <w:link w:val="Titre8"/>
    <w:uiPriority w:val="99"/>
    <w:locked/>
    <w:rsid w:val="00CD64D3"/>
    <w:rPr>
      <w:rFonts w:ascii="Verdana" w:hAnsi="Verdana" w:cs="Verdana"/>
      <w:i/>
      <w:iCs/>
    </w:rPr>
  </w:style>
  <w:style w:type="character" w:customStyle="1" w:styleId="Titre9Car">
    <w:name w:val="Titre 9 Car"/>
    <w:basedOn w:val="Policepardfaut"/>
    <w:link w:val="Titre9"/>
    <w:uiPriority w:val="99"/>
    <w:locked/>
    <w:rsid w:val="00CD64D3"/>
    <w:rPr>
      <w:rFonts w:ascii="Arial" w:hAnsi="Arial" w:cs="Arial"/>
      <w:b/>
      <w:bCs/>
      <w:sz w:val="20"/>
      <w:szCs w:val="20"/>
      <w:u w:val="single"/>
    </w:rPr>
  </w:style>
  <w:style w:type="paragraph" w:styleId="Liste2">
    <w:name w:val="List 2"/>
    <w:basedOn w:val="Normal"/>
    <w:uiPriority w:val="99"/>
    <w:semiHidden/>
    <w:rsid w:val="00CD64D3"/>
    <w:pPr>
      <w:numPr>
        <w:numId w:val="1"/>
      </w:numPr>
      <w:tabs>
        <w:tab w:val="clear" w:pos="927"/>
        <w:tab w:val="num" w:pos="360"/>
      </w:tabs>
      <w:spacing w:before="120"/>
      <w:ind w:left="0" w:firstLine="0"/>
      <w:jc w:val="both"/>
    </w:pPr>
    <w:rPr>
      <w:rFonts w:ascii="Verdana" w:hAnsi="Verdana" w:cs="Verdana"/>
      <w:sz w:val="20"/>
      <w:szCs w:val="20"/>
    </w:rPr>
  </w:style>
  <w:style w:type="paragraph" w:customStyle="1" w:styleId="Lite">
    <w:name w:val="Lite"/>
    <w:basedOn w:val="Normal"/>
    <w:uiPriority w:val="99"/>
    <w:rsid w:val="00CD64D3"/>
    <w:pPr>
      <w:keepLines/>
      <w:numPr>
        <w:numId w:val="3"/>
      </w:numPr>
      <w:tabs>
        <w:tab w:val="clear" w:pos="1267"/>
        <w:tab w:val="num" w:pos="360"/>
      </w:tabs>
      <w:spacing w:before="120"/>
      <w:ind w:left="0" w:firstLine="0"/>
      <w:jc w:val="both"/>
    </w:pPr>
    <w:rPr>
      <w:rFonts w:ascii="Verdana" w:hAnsi="Verdana" w:cs="Verdana"/>
      <w:color w:val="000000"/>
      <w:sz w:val="20"/>
      <w:szCs w:val="20"/>
    </w:rPr>
  </w:style>
  <w:style w:type="paragraph" w:styleId="Liste">
    <w:name w:val="List"/>
    <w:basedOn w:val="Normal"/>
    <w:uiPriority w:val="99"/>
    <w:semiHidden/>
    <w:rsid w:val="00CD64D3"/>
    <w:pPr>
      <w:keepLines/>
      <w:numPr>
        <w:numId w:val="2"/>
      </w:numPr>
      <w:spacing w:before="120"/>
      <w:jc w:val="both"/>
    </w:pPr>
    <w:rPr>
      <w:rFonts w:ascii="Verdana" w:hAnsi="Verdana" w:cs="Verdana"/>
      <w:color w:val="000000"/>
      <w:sz w:val="20"/>
      <w:szCs w:val="20"/>
    </w:rPr>
  </w:style>
  <w:style w:type="paragraph" w:customStyle="1" w:styleId="Style3">
    <w:name w:val="Style3"/>
    <w:basedOn w:val="Normal"/>
    <w:uiPriority w:val="99"/>
    <w:rsid w:val="00CD64D3"/>
    <w:pPr>
      <w:numPr>
        <w:numId w:val="5"/>
      </w:numPr>
      <w:jc w:val="both"/>
    </w:pPr>
    <w:rPr>
      <w:rFonts w:ascii="Comic Sans MS" w:hAnsi="Comic Sans MS" w:cs="Comic Sans MS"/>
      <w:sz w:val="22"/>
      <w:szCs w:val="22"/>
    </w:rPr>
  </w:style>
  <w:style w:type="paragraph" w:styleId="En-tte">
    <w:name w:val="header"/>
    <w:basedOn w:val="Normal"/>
    <w:link w:val="En-tteCar"/>
    <w:uiPriority w:val="99"/>
    <w:rsid w:val="00CD64D3"/>
    <w:pPr>
      <w:tabs>
        <w:tab w:val="center" w:pos="4536"/>
        <w:tab w:val="right" w:pos="9072"/>
      </w:tabs>
    </w:pPr>
    <w:rPr>
      <w:sz w:val="20"/>
      <w:szCs w:val="20"/>
    </w:rPr>
  </w:style>
  <w:style w:type="character" w:customStyle="1" w:styleId="HeaderChar">
    <w:name w:val="Header Char"/>
    <w:basedOn w:val="Policepardfaut"/>
    <w:uiPriority w:val="99"/>
    <w:locked/>
    <w:rsid w:val="00CD64D3"/>
    <w:rPr>
      <w:rFonts w:ascii="Times New Roman" w:hAnsi="Times New Roman"/>
      <w:sz w:val="24"/>
    </w:rPr>
  </w:style>
  <w:style w:type="paragraph" w:styleId="TM1">
    <w:name w:val="toc 1"/>
    <w:basedOn w:val="Normal"/>
    <w:next w:val="Normal"/>
    <w:autoRedefine/>
    <w:uiPriority w:val="39"/>
    <w:rsid w:val="00AA1A10"/>
    <w:pPr>
      <w:tabs>
        <w:tab w:val="right" w:leader="dot" w:pos="9639"/>
      </w:tabs>
      <w:jc w:val="both"/>
    </w:pPr>
    <w:rPr>
      <w:rFonts w:ascii="Calibri" w:hAnsi="Calibri" w:cs="Arial"/>
      <w:b/>
      <w:bCs/>
      <w:caps/>
      <w:noProof/>
      <w:sz w:val="22"/>
      <w:szCs w:val="22"/>
    </w:rPr>
  </w:style>
  <w:style w:type="character" w:styleId="Lienhypertexte">
    <w:name w:val="Hyperlink"/>
    <w:basedOn w:val="Policepardfaut"/>
    <w:uiPriority w:val="99"/>
    <w:rsid w:val="00CD64D3"/>
    <w:rPr>
      <w:rFonts w:ascii="Times New Roman" w:hAnsi="Times New Roman" w:cs="Times New Roman"/>
      <w:color w:val="0000FF"/>
      <w:u w:val="single"/>
    </w:rPr>
  </w:style>
  <w:style w:type="paragraph" w:styleId="TM2">
    <w:name w:val="toc 2"/>
    <w:basedOn w:val="Normal"/>
    <w:next w:val="Normal"/>
    <w:autoRedefine/>
    <w:uiPriority w:val="39"/>
    <w:rsid w:val="00CD64D3"/>
    <w:pPr>
      <w:jc w:val="both"/>
    </w:pPr>
    <w:rPr>
      <w:rFonts w:ascii="Verdana" w:hAnsi="Verdana" w:cs="Verdana"/>
      <w:sz w:val="22"/>
      <w:szCs w:val="22"/>
    </w:rPr>
  </w:style>
  <w:style w:type="paragraph" w:styleId="Retraitcorpsdetexte2">
    <w:name w:val="Body Text Indent 2"/>
    <w:basedOn w:val="Normal"/>
    <w:link w:val="Retraitcorpsdetexte2Car"/>
    <w:uiPriority w:val="99"/>
    <w:semiHidden/>
    <w:rsid w:val="00CD64D3"/>
    <w:pPr>
      <w:ind w:firstLine="567"/>
      <w:jc w:val="both"/>
    </w:pPr>
  </w:style>
  <w:style w:type="character" w:customStyle="1" w:styleId="Retraitcorpsdetexte2Car">
    <w:name w:val="Retrait corps de texte 2 Car"/>
    <w:basedOn w:val="Policepardfaut"/>
    <w:link w:val="Retraitcorpsdetexte2"/>
    <w:uiPriority w:val="99"/>
    <w:locked/>
    <w:rsid w:val="00CD64D3"/>
    <w:rPr>
      <w:rFonts w:ascii="Times New Roman" w:hAnsi="Times New Roman"/>
      <w:sz w:val="24"/>
    </w:rPr>
  </w:style>
  <w:style w:type="paragraph" w:styleId="Retraitcorpsdetexte">
    <w:name w:val="Body Text Indent"/>
    <w:basedOn w:val="Normal"/>
    <w:link w:val="RetraitcorpsdetexteCar"/>
    <w:uiPriority w:val="99"/>
    <w:semiHidden/>
    <w:rsid w:val="00CD64D3"/>
    <w:pPr>
      <w:ind w:firstLine="567"/>
      <w:jc w:val="both"/>
    </w:pPr>
  </w:style>
  <w:style w:type="character" w:customStyle="1" w:styleId="RetraitcorpsdetexteCar">
    <w:name w:val="Retrait corps de texte Car"/>
    <w:basedOn w:val="Policepardfaut"/>
    <w:link w:val="Retraitcorpsdetexte"/>
    <w:uiPriority w:val="99"/>
    <w:locked/>
    <w:rsid w:val="00CD64D3"/>
    <w:rPr>
      <w:rFonts w:ascii="Times New Roman" w:hAnsi="Times New Roman"/>
      <w:sz w:val="24"/>
    </w:rPr>
  </w:style>
  <w:style w:type="paragraph" w:styleId="Corpsdetexte2">
    <w:name w:val="Body Text 2"/>
    <w:basedOn w:val="Normal"/>
    <w:link w:val="Corpsdetexte2Car"/>
    <w:uiPriority w:val="99"/>
    <w:semiHidden/>
    <w:rsid w:val="00CD64D3"/>
  </w:style>
  <w:style w:type="character" w:customStyle="1" w:styleId="Corpsdetexte2Car">
    <w:name w:val="Corps de texte 2 Car"/>
    <w:basedOn w:val="Policepardfaut"/>
    <w:link w:val="Corpsdetexte2"/>
    <w:uiPriority w:val="99"/>
    <w:locked/>
    <w:rsid w:val="00CD64D3"/>
    <w:rPr>
      <w:rFonts w:ascii="Times New Roman" w:hAnsi="Times New Roman"/>
      <w:sz w:val="24"/>
    </w:rPr>
  </w:style>
  <w:style w:type="paragraph" w:customStyle="1" w:styleId="Normal2">
    <w:name w:val="Normal2"/>
    <w:basedOn w:val="Normal"/>
    <w:link w:val="Normal2Car"/>
    <w:uiPriority w:val="99"/>
    <w:rsid w:val="00CD64D3"/>
    <w:pPr>
      <w:keepLines/>
      <w:tabs>
        <w:tab w:val="left" w:pos="567"/>
        <w:tab w:val="left" w:pos="851"/>
        <w:tab w:val="left" w:pos="1134"/>
      </w:tabs>
      <w:ind w:left="284" w:firstLine="284"/>
      <w:jc w:val="both"/>
    </w:pPr>
    <w:rPr>
      <w:sz w:val="22"/>
      <w:szCs w:val="22"/>
    </w:rPr>
  </w:style>
  <w:style w:type="paragraph" w:customStyle="1" w:styleId="CharChar1">
    <w:name w:val="Char Char1"/>
    <w:basedOn w:val="Normal"/>
    <w:uiPriority w:val="99"/>
    <w:rsid w:val="00CD64D3"/>
    <w:pPr>
      <w:spacing w:after="160" w:line="240" w:lineRule="exact"/>
    </w:pPr>
    <w:rPr>
      <w:rFonts w:ascii="Verdana" w:hAnsi="Verdana" w:cs="Verdana"/>
      <w:sz w:val="20"/>
      <w:szCs w:val="20"/>
      <w:lang w:val="en-US" w:eastAsia="en-US"/>
    </w:rPr>
  </w:style>
  <w:style w:type="paragraph" w:styleId="Retraitcorpsdetexte3">
    <w:name w:val="Body Text Indent 3"/>
    <w:basedOn w:val="Normal"/>
    <w:link w:val="Retraitcorpsdetexte3Car"/>
    <w:uiPriority w:val="99"/>
    <w:semiHidden/>
    <w:rsid w:val="00CD64D3"/>
    <w:pPr>
      <w:ind w:firstLine="567"/>
      <w:jc w:val="both"/>
    </w:pPr>
    <w:rPr>
      <w:color w:val="0000FF"/>
    </w:rPr>
  </w:style>
  <w:style w:type="character" w:customStyle="1" w:styleId="Retraitcorpsdetexte3Car">
    <w:name w:val="Retrait corps de texte 3 Car"/>
    <w:basedOn w:val="Policepardfaut"/>
    <w:link w:val="Retraitcorpsdetexte3"/>
    <w:uiPriority w:val="99"/>
    <w:locked/>
    <w:rsid w:val="00CD64D3"/>
    <w:rPr>
      <w:rFonts w:ascii="Times New Roman" w:hAnsi="Times New Roman"/>
      <w:sz w:val="16"/>
    </w:rPr>
  </w:style>
  <w:style w:type="paragraph" w:customStyle="1" w:styleId="Normal1">
    <w:name w:val="Normal1"/>
    <w:basedOn w:val="Normal"/>
    <w:uiPriority w:val="99"/>
    <w:rsid w:val="00CD64D3"/>
    <w:pPr>
      <w:keepLines/>
      <w:tabs>
        <w:tab w:val="left" w:pos="284"/>
        <w:tab w:val="left" w:pos="567"/>
        <w:tab w:val="left" w:pos="851"/>
      </w:tabs>
      <w:ind w:firstLine="284"/>
      <w:jc w:val="both"/>
    </w:pPr>
    <w:rPr>
      <w:sz w:val="22"/>
      <w:szCs w:val="22"/>
    </w:rPr>
  </w:style>
  <w:style w:type="paragraph" w:customStyle="1" w:styleId="Article0">
    <w:name w:val="Article 0"/>
    <w:basedOn w:val="Normal"/>
    <w:uiPriority w:val="99"/>
    <w:rsid w:val="00CD64D3"/>
    <w:pPr>
      <w:widowControl w:val="0"/>
      <w:suppressAutoHyphens/>
      <w:ind w:left="284"/>
      <w:jc w:val="both"/>
    </w:pPr>
    <w:rPr>
      <w:rFonts w:ascii="Arial" w:hAnsi="Arial" w:cs="Arial"/>
      <w:kern w:val="1"/>
      <w:sz w:val="20"/>
      <w:szCs w:val="20"/>
      <w:lang w:eastAsia="ar-SA"/>
    </w:rPr>
  </w:style>
  <w:style w:type="paragraph" w:customStyle="1" w:styleId="5Articlenormal">
    <w:name w:val="5. Article normal"/>
    <w:basedOn w:val="Normal"/>
    <w:uiPriority w:val="99"/>
    <w:rsid w:val="00CD64D3"/>
    <w:pPr>
      <w:suppressAutoHyphens/>
      <w:ind w:left="284" w:right="311"/>
      <w:jc w:val="both"/>
    </w:pPr>
    <w:rPr>
      <w:rFonts w:ascii="Arial" w:hAnsi="Arial" w:cs="Arial"/>
      <w:sz w:val="20"/>
      <w:szCs w:val="20"/>
      <w:lang w:eastAsia="ar-SA"/>
    </w:rPr>
  </w:style>
  <w:style w:type="paragraph" w:styleId="Corpsdetexte">
    <w:name w:val="Body Text"/>
    <w:basedOn w:val="Normal"/>
    <w:link w:val="CorpsdetexteCar"/>
    <w:uiPriority w:val="99"/>
    <w:semiHidden/>
    <w:rsid w:val="00CD64D3"/>
    <w:pPr>
      <w:jc w:val="both"/>
    </w:pPr>
    <w:rPr>
      <w:color w:val="000000"/>
    </w:rPr>
  </w:style>
  <w:style w:type="character" w:customStyle="1" w:styleId="CorpsdetexteCar">
    <w:name w:val="Corps de texte Car"/>
    <w:basedOn w:val="Policepardfaut"/>
    <w:link w:val="Corpsdetexte"/>
    <w:uiPriority w:val="99"/>
    <w:locked/>
    <w:rsid w:val="00CD64D3"/>
    <w:rPr>
      <w:rFonts w:ascii="Times New Roman" w:hAnsi="Times New Roman"/>
      <w:sz w:val="24"/>
    </w:rPr>
  </w:style>
  <w:style w:type="paragraph" w:styleId="Titre">
    <w:name w:val="Title"/>
    <w:basedOn w:val="Normal"/>
    <w:link w:val="TitreCar"/>
    <w:uiPriority w:val="99"/>
    <w:qFormat/>
    <w:rsid w:val="00CD64D3"/>
    <w:pPr>
      <w:jc w:val="center"/>
    </w:pPr>
    <w:rPr>
      <w:b/>
      <w:bCs/>
      <w:sz w:val="32"/>
      <w:szCs w:val="32"/>
    </w:rPr>
  </w:style>
  <w:style w:type="character" w:customStyle="1" w:styleId="TitreCar">
    <w:name w:val="Titre Car"/>
    <w:basedOn w:val="Policepardfaut"/>
    <w:link w:val="Titre"/>
    <w:uiPriority w:val="99"/>
    <w:locked/>
    <w:rsid w:val="00CD64D3"/>
    <w:rPr>
      <w:rFonts w:ascii="Cambria" w:hAnsi="Cambria"/>
      <w:b/>
      <w:kern w:val="28"/>
      <w:sz w:val="32"/>
    </w:rPr>
  </w:style>
  <w:style w:type="paragraph" w:styleId="Pieddepage">
    <w:name w:val="footer"/>
    <w:basedOn w:val="Normal"/>
    <w:link w:val="PieddepageCar"/>
    <w:uiPriority w:val="99"/>
    <w:rsid w:val="00CD64D3"/>
    <w:pPr>
      <w:tabs>
        <w:tab w:val="center" w:pos="4536"/>
        <w:tab w:val="right" w:pos="9072"/>
      </w:tabs>
    </w:pPr>
    <w:rPr>
      <w:sz w:val="20"/>
      <w:szCs w:val="20"/>
    </w:rPr>
  </w:style>
  <w:style w:type="character" w:customStyle="1" w:styleId="FooterChar">
    <w:name w:val="Footer Char"/>
    <w:basedOn w:val="Policepardfaut"/>
    <w:uiPriority w:val="99"/>
    <w:locked/>
    <w:rsid w:val="00CD64D3"/>
    <w:rPr>
      <w:rFonts w:ascii="Times New Roman" w:hAnsi="Times New Roman"/>
      <w:sz w:val="24"/>
    </w:rPr>
  </w:style>
  <w:style w:type="character" w:styleId="Numrodepage">
    <w:name w:val="page number"/>
    <w:basedOn w:val="Policepardfaut"/>
    <w:uiPriority w:val="99"/>
    <w:rsid w:val="00CD64D3"/>
    <w:rPr>
      <w:rFonts w:ascii="Times New Roman" w:hAnsi="Times New Roman" w:cs="Times New Roman"/>
    </w:rPr>
  </w:style>
  <w:style w:type="paragraph" w:styleId="TM7">
    <w:name w:val="toc 7"/>
    <w:basedOn w:val="Normal"/>
    <w:next w:val="Normal"/>
    <w:autoRedefine/>
    <w:uiPriority w:val="99"/>
    <w:semiHidden/>
    <w:rsid w:val="00CD64D3"/>
    <w:pPr>
      <w:ind w:left="1200"/>
    </w:pPr>
    <w:rPr>
      <w:sz w:val="18"/>
      <w:szCs w:val="18"/>
    </w:rPr>
  </w:style>
  <w:style w:type="paragraph" w:styleId="TM8">
    <w:name w:val="toc 8"/>
    <w:basedOn w:val="Normal"/>
    <w:next w:val="Normal"/>
    <w:autoRedefine/>
    <w:uiPriority w:val="99"/>
    <w:semiHidden/>
    <w:rsid w:val="00CD64D3"/>
    <w:pPr>
      <w:ind w:left="1400"/>
    </w:pPr>
    <w:rPr>
      <w:sz w:val="18"/>
      <w:szCs w:val="18"/>
    </w:rPr>
  </w:style>
  <w:style w:type="paragraph" w:styleId="Corpsdetexte3">
    <w:name w:val="Body Text 3"/>
    <w:basedOn w:val="Normal"/>
    <w:link w:val="Corpsdetexte3Car"/>
    <w:uiPriority w:val="99"/>
    <w:semiHidden/>
    <w:rsid w:val="00CD64D3"/>
    <w:pPr>
      <w:jc w:val="both"/>
    </w:pPr>
    <w:rPr>
      <w:rFonts w:ascii="Verdana" w:hAnsi="Verdana" w:cs="Verdana"/>
      <w:color w:val="FFFF00"/>
      <w:sz w:val="22"/>
      <w:szCs w:val="22"/>
    </w:rPr>
  </w:style>
  <w:style w:type="character" w:customStyle="1" w:styleId="Corpsdetexte3Car">
    <w:name w:val="Corps de texte 3 Car"/>
    <w:basedOn w:val="Policepardfaut"/>
    <w:link w:val="Corpsdetexte3"/>
    <w:uiPriority w:val="99"/>
    <w:locked/>
    <w:rsid w:val="00CD64D3"/>
    <w:rPr>
      <w:rFonts w:ascii="Times New Roman" w:hAnsi="Times New Roman"/>
      <w:sz w:val="16"/>
    </w:rPr>
  </w:style>
  <w:style w:type="paragraph" w:styleId="Normalcentr">
    <w:name w:val="Block Text"/>
    <w:basedOn w:val="Normal"/>
    <w:uiPriority w:val="99"/>
    <w:rsid w:val="00CD64D3"/>
    <w:pPr>
      <w:overflowPunct w:val="0"/>
      <w:autoSpaceDE w:val="0"/>
      <w:autoSpaceDN w:val="0"/>
      <w:adjustRightInd w:val="0"/>
      <w:spacing w:before="240"/>
      <w:ind w:left="567" w:right="567"/>
      <w:jc w:val="both"/>
      <w:textAlignment w:val="baseline"/>
    </w:pPr>
    <w:rPr>
      <w:rFonts w:ascii="Comic Sans MS" w:hAnsi="Comic Sans MS" w:cs="Comic Sans MS"/>
      <w:sz w:val="20"/>
      <w:szCs w:val="20"/>
    </w:rPr>
  </w:style>
  <w:style w:type="paragraph" w:customStyle="1" w:styleId="Textedebulles1">
    <w:name w:val="Texte de bulles1"/>
    <w:basedOn w:val="Normal"/>
    <w:uiPriority w:val="99"/>
    <w:rsid w:val="00CD64D3"/>
    <w:rPr>
      <w:rFonts w:ascii="Tahoma" w:hAnsi="Tahoma" w:cs="Tahoma"/>
      <w:sz w:val="16"/>
      <w:szCs w:val="16"/>
    </w:rPr>
  </w:style>
  <w:style w:type="character" w:customStyle="1" w:styleId="BalloonTextChar">
    <w:name w:val="Balloon Text Char"/>
    <w:uiPriority w:val="99"/>
    <w:rsid w:val="00CD64D3"/>
    <w:rPr>
      <w:rFonts w:ascii="Times New Roman" w:hAnsi="Times New Roman"/>
      <w:sz w:val="2"/>
    </w:rPr>
  </w:style>
  <w:style w:type="character" w:customStyle="1" w:styleId="TextedebullesCar">
    <w:name w:val="Texte de bulles Car"/>
    <w:uiPriority w:val="99"/>
    <w:rsid w:val="00CD64D3"/>
    <w:rPr>
      <w:rFonts w:ascii="Tahoma" w:hAnsi="Tahoma"/>
      <w:sz w:val="16"/>
    </w:rPr>
  </w:style>
  <w:style w:type="character" w:customStyle="1" w:styleId="Titre4Car">
    <w:name w:val="Titre 4 Car"/>
    <w:uiPriority w:val="99"/>
    <w:rsid w:val="00CD64D3"/>
    <w:rPr>
      <w:rFonts w:ascii="Verdana" w:hAnsi="Verdana"/>
      <w:b/>
      <w:caps/>
      <w:sz w:val="24"/>
    </w:rPr>
  </w:style>
  <w:style w:type="paragraph" w:styleId="Listepuces">
    <w:name w:val="List Bullet"/>
    <w:basedOn w:val="Normal"/>
    <w:autoRedefine/>
    <w:uiPriority w:val="99"/>
    <w:semiHidden/>
    <w:rsid w:val="00CD64D3"/>
    <w:pPr>
      <w:numPr>
        <w:numId w:val="6"/>
      </w:numPr>
      <w:ind w:left="360"/>
    </w:pPr>
  </w:style>
  <w:style w:type="paragraph" w:customStyle="1" w:styleId="CharChar11">
    <w:name w:val="Char Char11"/>
    <w:basedOn w:val="Normal"/>
    <w:uiPriority w:val="99"/>
    <w:rsid w:val="00CD64D3"/>
    <w:pPr>
      <w:spacing w:after="160" w:line="240" w:lineRule="exact"/>
    </w:pPr>
    <w:rPr>
      <w:rFonts w:ascii="Verdana" w:hAnsi="Verdana" w:cs="Verdana"/>
      <w:sz w:val="20"/>
      <w:szCs w:val="20"/>
      <w:lang w:val="en-US" w:eastAsia="en-US"/>
    </w:rPr>
  </w:style>
  <w:style w:type="character" w:styleId="Marquedecommentaire">
    <w:name w:val="annotation reference"/>
    <w:basedOn w:val="Policepardfaut"/>
    <w:uiPriority w:val="99"/>
    <w:semiHidden/>
    <w:rsid w:val="00CD64D3"/>
    <w:rPr>
      <w:rFonts w:ascii="Times New Roman" w:hAnsi="Times New Roman" w:cs="Times New Roman"/>
      <w:sz w:val="16"/>
    </w:rPr>
  </w:style>
  <w:style w:type="paragraph" w:styleId="Commentaire">
    <w:name w:val="annotation text"/>
    <w:basedOn w:val="Normal"/>
    <w:link w:val="CommentaireCar2"/>
    <w:uiPriority w:val="99"/>
    <w:semiHidden/>
    <w:rsid w:val="00CD64D3"/>
    <w:rPr>
      <w:sz w:val="20"/>
      <w:szCs w:val="20"/>
    </w:rPr>
  </w:style>
  <w:style w:type="character" w:customStyle="1" w:styleId="CommentaireCar2">
    <w:name w:val="Commentaire Car2"/>
    <w:basedOn w:val="Policepardfaut"/>
    <w:link w:val="Commentaire"/>
    <w:uiPriority w:val="99"/>
    <w:locked/>
    <w:rsid w:val="00CD64D3"/>
    <w:rPr>
      <w:rFonts w:ascii="Times New Roman" w:hAnsi="Times New Roman"/>
      <w:sz w:val="20"/>
    </w:rPr>
  </w:style>
  <w:style w:type="character" w:customStyle="1" w:styleId="CommentaireCar">
    <w:name w:val="Commentaire Car"/>
    <w:uiPriority w:val="99"/>
    <w:rsid w:val="00CD64D3"/>
    <w:rPr>
      <w:rFonts w:ascii="Times New Roman" w:hAnsi="Times New Roman"/>
    </w:rPr>
  </w:style>
  <w:style w:type="paragraph" w:customStyle="1" w:styleId="CommentSubject1">
    <w:name w:val="Comment Subject1"/>
    <w:basedOn w:val="Commentaire"/>
    <w:next w:val="Commentaire"/>
    <w:uiPriority w:val="99"/>
    <w:rsid w:val="00CD64D3"/>
    <w:rPr>
      <w:b/>
      <w:bCs/>
    </w:rPr>
  </w:style>
  <w:style w:type="character" w:customStyle="1" w:styleId="CommentSubjectChar">
    <w:name w:val="Comment Subject Char"/>
    <w:uiPriority w:val="99"/>
    <w:rsid w:val="00CD64D3"/>
    <w:rPr>
      <w:rFonts w:ascii="Times New Roman" w:hAnsi="Times New Roman"/>
      <w:b/>
      <w:sz w:val="20"/>
    </w:rPr>
  </w:style>
  <w:style w:type="character" w:customStyle="1" w:styleId="ObjetducommentaireCar">
    <w:name w:val="Objet du commentaire Car"/>
    <w:uiPriority w:val="99"/>
    <w:rsid w:val="00CD64D3"/>
    <w:rPr>
      <w:rFonts w:ascii="Times New Roman" w:hAnsi="Times New Roman"/>
      <w:b/>
    </w:rPr>
  </w:style>
  <w:style w:type="paragraph" w:styleId="TM3">
    <w:name w:val="toc 3"/>
    <w:basedOn w:val="Normal"/>
    <w:next w:val="Normal"/>
    <w:autoRedefine/>
    <w:uiPriority w:val="99"/>
    <w:semiHidden/>
    <w:rsid w:val="00CD64D3"/>
    <w:pPr>
      <w:ind w:left="480"/>
    </w:pPr>
  </w:style>
  <w:style w:type="paragraph" w:styleId="TM4">
    <w:name w:val="toc 4"/>
    <w:basedOn w:val="Normal"/>
    <w:next w:val="Normal"/>
    <w:autoRedefine/>
    <w:uiPriority w:val="99"/>
    <w:semiHidden/>
    <w:rsid w:val="00CD64D3"/>
    <w:pPr>
      <w:ind w:left="720"/>
    </w:pPr>
  </w:style>
  <w:style w:type="paragraph" w:styleId="TM5">
    <w:name w:val="toc 5"/>
    <w:basedOn w:val="Normal"/>
    <w:next w:val="Normal"/>
    <w:autoRedefine/>
    <w:uiPriority w:val="99"/>
    <w:semiHidden/>
    <w:rsid w:val="00CD64D3"/>
    <w:pPr>
      <w:ind w:left="960"/>
    </w:pPr>
  </w:style>
  <w:style w:type="paragraph" w:styleId="TM6">
    <w:name w:val="toc 6"/>
    <w:basedOn w:val="Normal"/>
    <w:next w:val="Normal"/>
    <w:autoRedefine/>
    <w:uiPriority w:val="99"/>
    <w:semiHidden/>
    <w:rsid w:val="00CD64D3"/>
    <w:pPr>
      <w:ind w:left="1200"/>
    </w:pPr>
  </w:style>
  <w:style w:type="paragraph" w:styleId="TM9">
    <w:name w:val="toc 9"/>
    <w:basedOn w:val="Normal"/>
    <w:next w:val="Normal"/>
    <w:autoRedefine/>
    <w:uiPriority w:val="99"/>
    <w:semiHidden/>
    <w:rsid w:val="00CD64D3"/>
    <w:pPr>
      <w:ind w:left="1920"/>
    </w:pPr>
  </w:style>
  <w:style w:type="paragraph" w:styleId="Objetducommentaire">
    <w:name w:val="annotation subject"/>
    <w:basedOn w:val="Commentaire"/>
    <w:next w:val="Commentaire"/>
    <w:link w:val="ObjetducommentaireCar2"/>
    <w:uiPriority w:val="99"/>
    <w:semiHidden/>
    <w:rsid w:val="00CD64D3"/>
    <w:rPr>
      <w:b/>
      <w:bCs/>
    </w:rPr>
  </w:style>
  <w:style w:type="character" w:customStyle="1" w:styleId="ObjetducommentaireCar2">
    <w:name w:val="Objet du commentaire Car2"/>
    <w:basedOn w:val="CommentaireCar2"/>
    <w:link w:val="Objetducommentaire"/>
    <w:uiPriority w:val="99"/>
    <w:semiHidden/>
    <w:locked/>
    <w:rsid w:val="00866EE5"/>
    <w:rPr>
      <w:rFonts w:ascii="Times New Roman" w:hAnsi="Times New Roman"/>
      <w:b/>
      <w:sz w:val="20"/>
    </w:rPr>
  </w:style>
  <w:style w:type="character" w:customStyle="1" w:styleId="CommentaireCar1">
    <w:name w:val="Commentaire Car1"/>
    <w:uiPriority w:val="99"/>
    <w:semiHidden/>
    <w:rsid w:val="00CD64D3"/>
    <w:rPr>
      <w:rFonts w:ascii="Times New Roman" w:hAnsi="Times New Roman"/>
    </w:rPr>
  </w:style>
  <w:style w:type="character" w:customStyle="1" w:styleId="ObjetducommentaireCar1">
    <w:name w:val="Objet du commentaire Car1"/>
    <w:uiPriority w:val="99"/>
    <w:semiHidden/>
    <w:rsid w:val="00CD64D3"/>
    <w:rPr>
      <w:rFonts w:ascii="Times New Roman" w:hAnsi="Times New Roman"/>
      <w:b/>
    </w:rPr>
  </w:style>
  <w:style w:type="paragraph" w:styleId="Textedebulles">
    <w:name w:val="Balloon Text"/>
    <w:basedOn w:val="Normal"/>
    <w:link w:val="TextedebullesCar2"/>
    <w:uiPriority w:val="99"/>
    <w:semiHidden/>
    <w:rsid w:val="00CD64D3"/>
    <w:rPr>
      <w:rFonts w:ascii="Tahoma" w:hAnsi="Tahoma" w:cs="Tahoma"/>
      <w:sz w:val="16"/>
      <w:szCs w:val="16"/>
    </w:rPr>
  </w:style>
  <w:style w:type="character" w:customStyle="1" w:styleId="TextedebullesCar2">
    <w:name w:val="Texte de bulles Car2"/>
    <w:basedOn w:val="Policepardfaut"/>
    <w:link w:val="Textedebulles"/>
    <w:uiPriority w:val="99"/>
    <w:semiHidden/>
    <w:locked/>
    <w:rsid w:val="00866EE5"/>
    <w:rPr>
      <w:rFonts w:ascii="Times New Roman" w:hAnsi="Times New Roman"/>
      <w:sz w:val="2"/>
    </w:rPr>
  </w:style>
  <w:style w:type="character" w:customStyle="1" w:styleId="TextedebullesCar1">
    <w:name w:val="Texte de bulles Car1"/>
    <w:uiPriority w:val="99"/>
    <w:semiHidden/>
    <w:rsid w:val="00CD64D3"/>
    <w:rPr>
      <w:rFonts w:ascii="Tahoma" w:hAnsi="Tahoma"/>
      <w:sz w:val="16"/>
    </w:rPr>
  </w:style>
  <w:style w:type="paragraph" w:styleId="Paragraphedeliste">
    <w:name w:val="List Paragraph"/>
    <w:basedOn w:val="Normal"/>
    <w:uiPriority w:val="34"/>
    <w:qFormat/>
    <w:rsid w:val="00CD64D3"/>
    <w:pPr>
      <w:ind w:left="708"/>
    </w:pPr>
  </w:style>
  <w:style w:type="character" w:customStyle="1" w:styleId="En-tteCar">
    <w:name w:val="En-tête Car"/>
    <w:link w:val="En-tte"/>
    <w:uiPriority w:val="99"/>
    <w:locked/>
    <w:rsid w:val="00141585"/>
    <w:rPr>
      <w:rFonts w:ascii="Times New Roman" w:hAnsi="Times New Roman"/>
    </w:rPr>
  </w:style>
  <w:style w:type="paragraph" w:customStyle="1" w:styleId="Enumration">
    <w:name w:val="Enumération"/>
    <w:basedOn w:val="Paragraphedeliste"/>
    <w:link w:val="EnumrationCar"/>
    <w:uiPriority w:val="99"/>
    <w:rsid w:val="002000E0"/>
    <w:pPr>
      <w:numPr>
        <w:numId w:val="7"/>
      </w:numPr>
      <w:spacing w:before="120" w:after="120"/>
    </w:pPr>
    <w:rPr>
      <w:rFonts w:ascii="Calibri" w:hAnsi="Calibri" w:cs="Calibri"/>
      <w:lang w:eastAsia="en-US"/>
    </w:rPr>
  </w:style>
  <w:style w:type="character" w:customStyle="1" w:styleId="EnumrationCar">
    <w:name w:val="Enumération Car"/>
    <w:link w:val="Enumration"/>
    <w:uiPriority w:val="99"/>
    <w:locked/>
    <w:rsid w:val="002000E0"/>
    <w:rPr>
      <w:rFonts w:cs="Calibri"/>
      <w:sz w:val="24"/>
      <w:szCs w:val="24"/>
      <w:lang w:eastAsia="en-US"/>
    </w:rPr>
  </w:style>
  <w:style w:type="paragraph" w:customStyle="1" w:styleId="Corpsdetexte21">
    <w:name w:val="Corps de texte 21"/>
    <w:basedOn w:val="Normal"/>
    <w:uiPriority w:val="99"/>
    <w:rsid w:val="002000E0"/>
    <w:pPr>
      <w:spacing w:after="240"/>
      <w:jc w:val="both"/>
    </w:pPr>
    <w:rPr>
      <w:rFonts w:ascii="Verdana" w:hAnsi="Verdana" w:cs="Verdana"/>
      <w:b/>
      <w:bCs/>
      <w:sz w:val="20"/>
      <w:szCs w:val="20"/>
    </w:rPr>
  </w:style>
  <w:style w:type="paragraph" w:customStyle="1" w:styleId="Paragraphedeliste1">
    <w:name w:val="Paragraphe de liste1"/>
    <w:basedOn w:val="Normal"/>
    <w:qFormat/>
    <w:rsid w:val="002000E0"/>
    <w:pPr>
      <w:ind w:left="720"/>
    </w:pPr>
    <w:rPr>
      <w:sz w:val="20"/>
      <w:szCs w:val="20"/>
    </w:rPr>
  </w:style>
  <w:style w:type="paragraph" w:customStyle="1" w:styleId="Paragraphedeliste2">
    <w:name w:val="Paragraphe de liste2"/>
    <w:basedOn w:val="Normal"/>
    <w:uiPriority w:val="99"/>
    <w:rsid w:val="002000E0"/>
    <w:pPr>
      <w:spacing w:after="240"/>
      <w:ind w:left="708"/>
      <w:jc w:val="both"/>
    </w:pPr>
    <w:rPr>
      <w:rFonts w:ascii="Verdana" w:hAnsi="Verdana" w:cs="Verdana"/>
      <w:sz w:val="18"/>
      <w:szCs w:val="18"/>
    </w:rPr>
  </w:style>
  <w:style w:type="paragraph" w:customStyle="1" w:styleId="Alinea">
    <w:name w:val="Alinea"/>
    <w:basedOn w:val="Normal"/>
    <w:autoRedefine/>
    <w:uiPriority w:val="99"/>
    <w:rsid w:val="008D6F32"/>
    <w:pPr>
      <w:tabs>
        <w:tab w:val="left" w:pos="564"/>
      </w:tabs>
      <w:autoSpaceDE w:val="0"/>
      <w:autoSpaceDN w:val="0"/>
      <w:adjustRightInd w:val="0"/>
      <w:spacing w:before="60" w:after="60"/>
      <w:jc w:val="both"/>
    </w:pPr>
    <w:rPr>
      <w:rFonts w:ascii="Verdana" w:hAnsi="Verdana" w:cs="Verdana"/>
      <w:color w:val="FF0000"/>
      <w:sz w:val="20"/>
      <w:szCs w:val="20"/>
    </w:rPr>
  </w:style>
  <w:style w:type="character" w:customStyle="1" w:styleId="cheminrouge1">
    <w:name w:val="cheminrouge1"/>
    <w:uiPriority w:val="99"/>
    <w:rsid w:val="00A678E6"/>
    <w:rPr>
      <w:rFonts w:ascii="Arial" w:hAnsi="Arial"/>
      <w:b/>
      <w:color w:val="FF0000"/>
      <w:sz w:val="17"/>
      <w:u w:val="none"/>
      <w:effect w:val="none"/>
    </w:rPr>
  </w:style>
  <w:style w:type="character" w:customStyle="1" w:styleId="PieddepageCar">
    <w:name w:val="Pied de page Car"/>
    <w:link w:val="Pieddepage"/>
    <w:uiPriority w:val="99"/>
    <w:locked/>
    <w:rsid w:val="009201FA"/>
    <w:rPr>
      <w:rFonts w:ascii="Times New Roman" w:hAnsi="Times New Roman"/>
    </w:rPr>
  </w:style>
  <w:style w:type="paragraph" w:customStyle="1" w:styleId="Paragraphedeliste11">
    <w:name w:val="Paragraphe de liste11"/>
    <w:basedOn w:val="Normal"/>
    <w:rsid w:val="00A76515"/>
    <w:pPr>
      <w:spacing w:after="240"/>
      <w:ind w:left="720"/>
      <w:jc w:val="both"/>
    </w:pPr>
    <w:rPr>
      <w:rFonts w:ascii="Verdana" w:hAnsi="Verdana" w:cs="Verdana"/>
      <w:sz w:val="18"/>
      <w:szCs w:val="18"/>
    </w:rPr>
  </w:style>
  <w:style w:type="paragraph" w:customStyle="1" w:styleId="Default">
    <w:name w:val="Default"/>
    <w:uiPriority w:val="99"/>
    <w:rsid w:val="00A76515"/>
    <w:pPr>
      <w:autoSpaceDE w:val="0"/>
      <w:autoSpaceDN w:val="0"/>
      <w:adjustRightInd w:val="0"/>
    </w:pPr>
    <w:rPr>
      <w:rFonts w:ascii="Arial" w:hAnsi="Arial" w:cs="Arial"/>
      <w:color w:val="000000"/>
      <w:sz w:val="24"/>
      <w:szCs w:val="24"/>
    </w:rPr>
  </w:style>
  <w:style w:type="paragraph" w:customStyle="1" w:styleId="Article">
    <w:name w:val="Article"/>
    <w:basedOn w:val="Normal"/>
    <w:link w:val="ArticleCar"/>
    <w:autoRedefine/>
    <w:uiPriority w:val="99"/>
    <w:rsid w:val="0084605D"/>
    <w:pPr>
      <w:spacing w:before="360" w:after="240"/>
      <w:jc w:val="both"/>
      <w:outlineLvl w:val="1"/>
    </w:pPr>
    <w:rPr>
      <w:rFonts w:ascii="Times New (W1)" w:hAnsi="Times New (W1)"/>
      <w:b/>
      <w:smallCaps/>
      <w:szCs w:val="20"/>
    </w:rPr>
  </w:style>
  <w:style w:type="character" w:customStyle="1" w:styleId="ArticleCar">
    <w:name w:val="Article Car"/>
    <w:link w:val="Article"/>
    <w:uiPriority w:val="99"/>
    <w:locked/>
    <w:rsid w:val="0084605D"/>
    <w:rPr>
      <w:rFonts w:ascii="Times New (W1)" w:hAnsi="Times New (W1)"/>
      <w:b/>
      <w:smallCaps/>
      <w:sz w:val="24"/>
    </w:rPr>
  </w:style>
  <w:style w:type="paragraph" w:customStyle="1" w:styleId="Paragraphedeliste3">
    <w:name w:val="Paragraphe de liste3"/>
    <w:basedOn w:val="Normal"/>
    <w:uiPriority w:val="99"/>
    <w:rsid w:val="00364052"/>
    <w:pPr>
      <w:spacing w:after="240"/>
      <w:ind w:left="708"/>
      <w:jc w:val="both"/>
    </w:pPr>
    <w:rPr>
      <w:rFonts w:ascii="Verdana" w:hAnsi="Verdana" w:cs="Verdana"/>
      <w:sz w:val="18"/>
      <w:szCs w:val="18"/>
    </w:rPr>
  </w:style>
  <w:style w:type="paragraph" w:styleId="Sansinterligne">
    <w:name w:val="No Spacing"/>
    <w:uiPriority w:val="99"/>
    <w:qFormat/>
    <w:rsid w:val="005668B1"/>
    <w:pPr>
      <w:tabs>
        <w:tab w:val="left" w:pos="1680"/>
      </w:tabs>
      <w:jc w:val="both"/>
    </w:pPr>
    <w:rPr>
      <w:rFonts w:cs="Calibri"/>
    </w:rPr>
  </w:style>
  <w:style w:type="character" w:customStyle="1" w:styleId="Normal2Car">
    <w:name w:val="Normal2 Car"/>
    <w:link w:val="Normal2"/>
    <w:uiPriority w:val="99"/>
    <w:locked/>
    <w:rsid w:val="00024CDA"/>
    <w:rPr>
      <w:rFonts w:ascii="Times New Roman" w:hAnsi="Times New Roman"/>
    </w:rPr>
  </w:style>
  <w:style w:type="character" w:customStyle="1" w:styleId="TitreCar1">
    <w:name w:val="Titre Car1"/>
    <w:uiPriority w:val="99"/>
    <w:locked/>
    <w:rsid w:val="00211071"/>
    <w:rPr>
      <w:rFonts w:ascii="Cambria" w:hAnsi="Cambria"/>
      <w:b/>
      <w:kern w:val="28"/>
      <w:sz w:val="32"/>
    </w:rPr>
  </w:style>
  <w:style w:type="paragraph" w:customStyle="1" w:styleId="RedTxt">
    <w:name w:val="RedTxt"/>
    <w:basedOn w:val="Normal"/>
    <w:uiPriority w:val="99"/>
    <w:rsid w:val="00DF5881"/>
    <w:pPr>
      <w:keepLines/>
      <w:widowControl w:val="0"/>
      <w:autoSpaceDE w:val="0"/>
      <w:autoSpaceDN w:val="0"/>
      <w:adjustRightInd w:val="0"/>
    </w:pPr>
    <w:rPr>
      <w:rFonts w:ascii="Arial" w:hAnsi="Arial" w:cs="Arial"/>
      <w:sz w:val="18"/>
      <w:szCs w:val="18"/>
    </w:rPr>
  </w:style>
  <w:style w:type="table" w:styleId="Grilledutableau">
    <w:name w:val="Table Grid"/>
    <w:basedOn w:val="TableauNormal"/>
    <w:uiPriority w:val="99"/>
    <w:locked/>
    <w:rsid w:val="007A018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e1">
    <w:name w:val="Liste 1"/>
    <w:basedOn w:val="Normal"/>
    <w:uiPriority w:val="99"/>
    <w:rsid w:val="0097414B"/>
    <w:pPr>
      <w:spacing w:after="60"/>
      <w:jc w:val="both"/>
    </w:pPr>
    <w:rPr>
      <w:rFonts w:ascii="Comic Sans MS" w:hAnsi="Comic Sans MS" w:cs="Comic Sans MS"/>
      <w:sz w:val="22"/>
      <w:szCs w:val="22"/>
    </w:rPr>
  </w:style>
  <w:style w:type="paragraph" w:customStyle="1" w:styleId="NormalCalibri">
    <w:name w:val="Normal + Calibri"/>
    <w:aliases w:val="11 pt,Gauche :  0 cm,Titre 2 + Calibri,12 pt,Première ligne : 0 cm,Droite :  -0...,Noir,Justifié"/>
    <w:basedOn w:val="Article0"/>
    <w:link w:val="Titre2CalibriCar"/>
    <w:uiPriority w:val="99"/>
    <w:rsid w:val="008A0C5F"/>
    <w:pPr>
      <w:ind w:left="0"/>
    </w:pPr>
    <w:rPr>
      <w:rFonts w:ascii="Calibri" w:hAnsi="Calibri"/>
      <w:sz w:val="22"/>
    </w:rPr>
  </w:style>
  <w:style w:type="character" w:customStyle="1" w:styleId="Titre2CalibriCar">
    <w:name w:val="Titre 2 + Calibri Car"/>
    <w:aliases w:val="12 pt Car,Gauche :  0 cm Car,Première ligne : 0 cm Car,Droite :  -0... Car"/>
    <w:link w:val="NormalCalibri"/>
    <w:uiPriority w:val="99"/>
    <w:locked/>
    <w:rsid w:val="00747C64"/>
    <w:rPr>
      <w:kern w:val="1"/>
      <w:sz w:val="20"/>
      <w:lang w:eastAsia="ar-SA" w:bidi="ar-SA"/>
    </w:rPr>
  </w:style>
  <w:style w:type="paragraph" w:customStyle="1" w:styleId="Calibri">
    <w:name w:val="Calibri"/>
    <w:basedOn w:val="TM1"/>
    <w:uiPriority w:val="99"/>
    <w:rsid w:val="005A407B"/>
    <w:pPr>
      <w:spacing w:before="120" w:after="120"/>
      <w:jc w:val="left"/>
    </w:pPr>
    <w:rPr>
      <w:rFonts w:ascii="Times New Roman" w:hAnsi="Times New Roman" w:cs="Times New Roman"/>
      <w:noProof w:val="0"/>
      <w:sz w:val="20"/>
      <w:szCs w:val="20"/>
    </w:rPr>
  </w:style>
  <w:style w:type="character" w:customStyle="1" w:styleId="st">
    <w:name w:val="st"/>
    <w:basedOn w:val="Policepardfaut"/>
    <w:uiPriority w:val="99"/>
    <w:rsid w:val="008A5810"/>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849002">
      <w:bodyDiv w:val="1"/>
      <w:marLeft w:val="0"/>
      <w:marRight w:val="0"/>
      <w:marTop w:val="0"/>
      <w:marBottom w:val="0"/>
      <w:divBdr>
        <w:top w:val="none" w:sz="0" w:space="0" w:color="auto"/>
        <w:left w:val="none" w:sz="0" w:space="0" w:color="auto"/>
        <w:bottom w:val="none" w:sz="0" w:space="0" w:color="auto"/>
        <w:right w:val="none" w:sz="0" w:space="0" w:color="auto"/>
      </w:divBdr>
    </w:div>
    <w:div w:id="904534819">
      <w:marLeft w:val="0"/>
      <w:marRight w:val="0"/>
      <w:marTop w:val="0"/>
      <w:marBottom w:val="0"/>
      <w:divBdr>
        <w:top w:val="none" w:sz="0" w:space="0" w:color="auto"/>
        <w:left w:val="none" w:sz="0" w:space="0" w:color="auto"/>
        <w:bottom w:val="none" w:sz="0" w:space="0" w:color="auto"/>
        <w:right w:val="none" w:sz="0" w:space="0" w:color="auto"/>
      </w:divBdr>
    </w:div>
    <w:div w:id="904534820">
      <w:marLeft w:val="0"/>
      <w:marRight w:val="0"/>
      <w:marTop w:val="0"/>
      <w:marBottom w:val="0"/>
      <w:divBdr>
        <w:top w:val="none" w:sz="0" w:space="0" w:color="auto"/>
        <w:left w:val="none" w:sz="0" w:space="0" w:color="auto"/>
        <w:bottom w:val="none" w:sz="0" w:space="0" w:color="auto"/>
        <w:right w:val="none" w:sz="0" w:space="0" w:color="auto"/>
      </w:divBdr>
    </w:div>
    <w:div w:id="904534821">
      <w:marLeft w:val="0"/>
      <w:marRight w:val="0"/>
      <w:marTop w:val="0"/>
      <w:marBottom w:val="0"/>
      <w:divBdr>
        <w:top w:val="none" w:sz="0" w:space="0" w:color="auto"/>
        <w:left w:val="none" w:sz="0" w:space="0" w:color="auto"/>
        <w:bottom w:val="none" w:sz="0" w:space="0" w:color="auto"/>
        <w:right w:val="none" w:sz="0" w:space="0" w:color="auto"/>
      </w:divBdr>
    </w:div>
    <w:div w:id="1709066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ommunaute.chorus-pro.gouv.fr/documentation/fiches-pratiques/"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chorus-pro.gouv.fr/cpp/utilisateur?execution=e1s1" TargetMode="External"/><Relationship Id="rId4" Type="http://schemas.openxmlformats.org/officeDocument/2006/relationships/settings" Target="settings.xml"/><Relationship Id="rId9" Type="http://schemas.openxmlformats.org/officeDocument/2006/relationships/hyperlink" Target="https://www.ght-coeurdeseine.fr/wp-content/uploads/sites/76/2024/11/Charte-de-deontologie-achat-GHT-juin-2024.pdf"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D05611-C0CB-462A-93BD-290980EE2B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17</Pages>
  <Words>5994</Words>
  <Characters>34897</Characters>
  <Application>Microsoft Office Word</Application>
  <DocSecurity>0</DocSecurity>
  <Lines>290</Lines>
  <Paragraphs>81</Paragraphs>
  <ScaleCrop>false</ScaleCrop>
  <HeadingPairs>
    <vt:vector size="2" baseType="variant">
      <vt:variant>
        <vt:lpstr>Titre</vt:lpstr>
      </vt:variant>
      <vt:variant>
        <vt:i4>1</vt:i4>
      </vt:variant>
    </vt:vector>
  </HeadingPairs>
  <TitlesOfParts>
    <vt:vector size="1" baseType="lpstr">
      <vt:lpstr>PROCEDURE D'APPEL D'OFFRE OUVERT</vt:lpstr>
    </vt:vector>
  </TitlesOfParts>
  <Company>CHU de Rouen</Company>
  <LinksUpToDate>false</LinksUpToDate>
  <CharactersWithSpaces>40810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PROCEDURE D'APPEL D'OFFRE OUVERT</dc:title>
  <dc:creator>CHU de Rouen</dc:creator>
  <cp:lastModifiedBy>FLEITH, Ingrid</cp:lastModifiedBy>
  <cp:revision>7</cp:revision>
  <cp:lastPrinted>2026-01-30T14:50:00Z</cp:lastPrinted>
  <dcterms:created xsi:type="dcterms:W3CDTF">2026-01-30T14:51:00Z</dcterms:created>
  <dcterms:modified xsi:type="dcterms:W3CDTF">2026-02-04T15:35:00Z</dcterms:modified>
</cp:coreProperties>
</file>